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5CB2" w14:textId="77777777" w:rsidR="00156234" w:rsidRDefault="00156234" w:rsidP="00BF3C11">
      <w:pPr>
        <w:pBdr>
          <w:top w:val="single" w:sz="4" w:space="1" w:color="000000"/>
          <w:left w:val="single" w:sz="4" w:space="0" w:color="000000"/>
          <w:bottom w:val="single" w:sz="4" w:space="3" w:color="000000"/>
          <w:right w:val="single" w:sz="4" w:space="4" w:color="000000"/>
        </w:pBdr>
        <w:shd w:val="clear" w:color="auto" w:fill="000000"/>
        <w:spacing w:after="0" w:line="240" w:lineRule="auto"/>
        <w:ind w:left="-851" w:right="-705"/>
        <w:jc w:val="center"/>
        <w:rPr>
          <w:lang w:val="el-GR"/>
        </w:rPr>
      </w:pPr>
      <w:r>
        <w:rPr>
          <w:noProof/>
        </w:rPr>
        <w:drawing>
          <wp:anchor distT="0" distB="0" distL="114935" distR="114935" simplePos="0" relativeHeight="251659264" behindDoc="0" locked="0" layoutInCell="1" allowOverlap="1" wp14:anchorId="6493289E" wp14:editId="3B5316DE">
            <wp:simplePos x="0" y="0"/>
            <wp:positionH relativeFrom="column">
              <wp:posOffset>-725805</wp:posOffset>
            </wp:positionH>
            <wp:positionV relativeFrom="paragraph">
              <wp:posOffset>-171450</wp:posOffset>
            </wp:positionV>
            <wp:extent cx="770890" cy="1199515"/>
            <wp:effectExtent l="0" t="0" r="0"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4"/>
                    <a:srcRect l="-73" t="-66" r="-73" b="-66"/>
                    <a:stretch>
                      <a:fillRect/>
                    </a:stretch>
                  </pic:blipFill>
                  <pic:spPr bwMode="auto">
                    <a:xfrm>
                      <a:off x="0" y="0"/>
                      <a:ext cx="770890" cy="1199515"/>
                    </a:xfrm>
                    <a:prstGeom prst="rect">
                      <a:avLst/>
                    </a:prstGeom>
                  </pic:spPr>
                </pic:pic>
              </a:graphicData>
            </a:graphic>
          </wp:anchor>
        </w:drawing>
      </w:r>
      <w:r>
        <w:rPr>
          <w:rFonts w:eastAsia="Times New Roman" w:cs="Tahoma"/>
          <w:b/>
          <w:bCs/>
          <w:i/>
          <w:iCs/>
          <w:color w:val="FFFFFF"/>
          <w:sz w:val="26"/>
          <w:szCs w:val="26"/>
          <w:lang w:val="el-GR" w:eastAsia="el-GR"/>
        </w:rPr>
        <w:t>ανεξάρτητες αυτόνομες αγωνιστικές ριζοσπαστικές</w:t>
      </w:r>
    </w:p>
    <w:p w14:paraId="0AEDEFBC" w14:textId="77777777" w:rsidR="00156234" w:rsidRDefault="00156234" w:rsidP="00BF3C11">
      <w:pPr>
        <w:pBdr>
          <w:top w:val="single" w:sz="4" w:space="1" w:color="000000"/>
          <w:left w:val="single" w:sz="4" w:space="4" w:color="000000"/>
          <w:bottom w:val="single" w:sz="4" w:space="1" w:color="000000"/>
          <w:right w:val="single" w:sz="4" w:space="4" w:color="000000"/>
        </w:pBdr>
        <w:spacing w:after="0" w:line="240" w:lineRule="auto"/>
        <w:ind w:left="-851" w:right="-705"/>
        <w:jc w:val="center"/>
        <w:rPr>
          <w:lang w:val="el-GR"/>
        </w:rPr>
      </w:pPr>
      <w:r>
        <w:rPr>
          <w:rFonts w:eastAsia="Times New Roman" w:cs="Tahoma"/>
          <w:b/>
          <w:bCs/>
          <w:color w:val="000000"/>
          <w:sz w:val="36"/>
          <w:szCs w:val="36"/>
          <w:lang w:val="el-GR" w:eastAsia="el-GR"/>
        </w:rPr>
        <w:t>ΠΑΡΕΜΒΑΣΕΙΣ ΚΙΝΗΣΕΙΣ ΣΥΣΠΕΙΡΩΣΕΙΣ Π.Ε.</w:t>
      </w:r>
    </w:p>
    <w:p w14:paraId="6512B551" w14:textId="77777777" w:rsidR="00156234" w:rsidRDefault="00156234" w:rsidP="00BF3C11">
      <w:pPr>
        <w:ind w:left="-851" w:right="-705"/>
        <w:rPr>
          <w:rFonts w:eastAsia="Times New Roman" w:cs="Tahoma"/>
          <w:b/>
          <w:bCs/>
          <w:color w:val="000000"/>
          <w:sz w:val="8"/>
          <w:szCs w:val="8"/>
          <w:lang w:val="el-GR" w:eastAsia="el-GR"/>
        </w:rPr>
      </w:pPr>
    </w:p>
    <w:p w14:paraId="19C2E335" w14:textId="7D6AE0C4" w:rsidR="00156234" w:rsidRPr="005867AA" w:rsidRDefault="00156234" w:rsidP="00BF3C11">
      <w:pPr>
        <w:ind w:left="-851" w:right="-705"/>
        <w:rPr>
          <w:lang w:val="el-GR"/>
        </w:rPr>
      </w:pPr>
      <w:r>
        <w:rPr>
          <w:rFonts w:cs="Calibri"/>
          <w:lang w:val="el-GR"/>
        </w:rPr>
        <w:t xml:space="preserve">              </w:t>
      </w:r>
      <w:hyperlink r:id="rId5">
        <w:r>
          <w:rPr>
            <w:rStyle w:val="a3"/>
            <w:rFonts w:eastAsia="Calibri" w:cs="Calibri"/>
            <w:sz w:val="24"/>
            <w:szCs w:val="24"/>
          </w:rPr>
          <w:t>www</w:t>
        </w:r>
        <w:r>
          <w:rPr>
            <w:rStyle w:val="a3"/>
            <w:rFonts w:eastAsia="Calibri" w:cs="Calibri"/>
            <w:sz w:val="24"/>
            <w:szCs w:val="24"/>
            <w:lang w:val="el-GR"/>
          </w:rPr>
          <w:t>.</w:t>
        </w:r>
        <w:r>
          <w:rPr>
            <w:rStyle w:val="a3"/>
            <w:rFonts w:eastAsia="Calibri" w:cs="Calibri"/>
            <w:sz w:val="24"/>
            <w:szCs w:val="24"/>
          </w:rPr>
          <w:t>paremvasis</w:t>
        </w:r>
        <w:r>
          <w:rPr>
            <w:rStyle w:val="a3"/>
            <w:rFonts w:eastAsia="Calibri" w:cs="Calibri"/>
            <w:sz w:val="24"/>
            <w:szCs w:val="24"/>
            <w:lang w:val="el-GR"/>
          </w:rPr>
          <w:t>.</w:t>
        </w:r>
        <w:r>
          <w:rPr>
            <w:rStyle w:val="a3"/>
            <w:rFonts w:eastAsia="Calibri" w:cs="Calibri"/>
            <w:sz w:val="24"/>
            <w:szCs w:val="24"/>
          </w:rPr>
          <w:t>gr</w:t>
        </w:r>
      </w:hyperlink>
      <w:r>
        <w:rPr>
          <w:rFonts w:eastAsia="Times New Roman" w:cs="Calibri"/>
          <w:color w:val="000000"/>
          <w:sz w:val="24"/>
          <w:szCs w:val="24"/>
          <w:lang w:val="el-GR"/>
        </w:rPr>
        <w:t xml:space="preserve">, </w:t>
      </w:r>
      <w:hyperlink r:id="rId6">
        <w:r>
          <w:rPr>
            <w:rStyle w:val="a3"/>
            <w:rFonts w:eastAsia="Calibri" w:cs="Calibri"/>
            <w:color w:val="000000"/>
            <w:sz w:val="24"/>
            <w:szCs w:val="24"/>
          </w:rPr>
          <w:t>paremvasisdoe</w:t>
        </w:r>
        <w:r>
          <w:rPr>
            <w:rStyle w:val="a3"/>
            <w:rFonts w:eastAsia="Calibri" w:cs="Calibri"/>
            <w:color w:val="000000"/>
            <w:sz w:val="24"/>
            <w:szCs w:val="24"/>
            <w:lang w:val="el-GR"/>
          </w:rPr>
          <w:t>@</w:t>
        </w:r>
        <w:r>
          <w:rPr>
            <w:rStyle w:val="a3"/>
            <w:rFonts w:eastAsia="Calibri" w:cs="Calibri"/>
            <w:color w:val="000000"/>
            <w:sz w:val="24"/>
            <w:szCs w:val="24"/>
          </w:rPr>
          <w:t>gmail</w:t>
        </w:r>
        <w:r>
          <w:rPr>
            <w:rStyle w:val="a3"/>
            <w:rFonts w:eastAsia="Calibri" w:cs="Calibri"/>
            <w:color w:val="000000"/>
            <w:sz w:val="24"/>
            <w:szCs w:val="24"/>
            <w:lang w:val="el-GR"/>
          </w:rPr>
          <w:t>.</w:t>
        </w:r>
        <w:r>
          <w:rPr>
            <w:rStyle w:val="a3"/>
            <w:rFonts w:eastAsia="Calibri" w:cs="Calibri"/>
            <w:color w:val="000000"/>
            <w:sz w:val="24"/>
            <w:szCs w:val="24"/>
          </w:rPr>
          <w:t>com</w:t>
        </w:r>
      </w:hyperlink>
      <w:r>
        <w:rPr>
          <w:rFonts w:cs="Calibri"/>
          <w:color w:val="000000"/>
          <w:sz w:val="24"/>
          <w:szCs w:val="24"/>
          <w:lang w:val="el-GR"/>
        </w:rPr>
        <w:t xml:space="preserve">  210 3242144</w:t>
      </w:r>
      <w:r>
        <w:rPr>
          <w:rFonts w:eastAsia="Times New Roman" w:cs="Calibri"/>
          <w:color w:val="000000"/>
          <w:sz w:val="24"/>
          <w:szCs w:val="24"/>
          <w:lang w:val="el-GR"/>
        </w:rPr>
        <w:t xml:space="preserve">                                       </w:t>
      </w:r>
      <w:r w:rsidR="0042163B">
        <w:rPr>
          <w:rFonts w:eastAsia="Times New Roman" w:cs="Calibri"/>
          <w:b/>
          <w:bCs/>
          <w:color w:val="000000"/>
          <w:sz w:val="24"/>
          <w:szCs w:val="24"/>
          <w:lang w:val="el-GR"/>
        </w:rPr>
        <w:t>Αύγουστος 2023</w:t>
      </w:r>
      <w:r>
        <w:rPr>
          <w:rFonts w:eastAsia="Times New Roman" w:cs="Calibri"/>
          <w:color w:val="000000"/>
          <w:sz w:val="24"/>
          <w:szCs w:val="24"/>
          <w:lang w:val="el-GR"/>
        </w:rPr>
        <w:t xml:space="preserve">    </w:t>
      </w:r>
    </w:p>
    <w:p w14:paraId="2DE3F9AD" w14:textId="7166F0F9" w:rsidR="00156234" w:rsidRDefault="00156234" w:rsidP="00BF3C11">
      <w:pPr>
        <w:spacing w:after="0" w:line="276" w:lineRule="auto"/>
        <w:ind w:left="-851" w:right="-846"/>
        <w:jc w:val="right"/>
        <w:rPr>
          <w:rFonts w:cs="Calibri"/>
          <w:b/>
          <w:sz w:val="28"/>
          <w:szCs w:val="28"/>
          <w:lang w:val="el-GR"/>
        </w:rPr>
      </w:pPr>
      <w:r>
        <w:rPr>
          <w:rFonts w:cs="Calibri"/>
          <w:b/>
          <w:sz w:val="28"/>
          <w:szCs w:val="28"/>
          <w:lang w:val="el-GR"/>
        </w:rPr>
        <w:t>Δήλωση των εκπροσ</w:t>
      </w:r>
      <w:r w:rsidR="00C03E80">
        <w:rPr>
          <w:rFonts w:cs="Calibri"/>
          <w:b/>
          <w:sz w:val="28"/>
          <w:szCs w:val="28"/>
          <w:lang w:val="el-GR"/>
        </w:rPr>
        <w:t>ώπων</w:t>
      </w:r>
      <w:r>
        <w:rPr>
          <w:rFonts w:cs="Calibri"/>
          <w:b/>
          <w:sz w:val="28"/>
          <w:szCs w:val="28"/>
          <w:lang w:val="el-GR"/>
        </w:rPr>
        <w:t xml:space="preserve"> των ΠΑΡΕΜΒΑΣΕΩΝ-ΚΙΝΗΣΕΩΝ-ΣΥΣΠΕΙΡΩΣΕΩΝ  </w:t>
      </w:r>
    </w:p>
    <w:p w14:paraId="1DEE2A15" w14:textId="4C25BF48" w:rsidR="00156234" w:rsidRDefault="00FD36FA" w:rsidP="00BF3C11">
      <w:pPr>
        <w:spacing w:after="0" w:line="276" w:lineRule="auto"/>
        <w:ind w:left="-851" w:right="-846"/>
        <w:jc w:val="right"/>
        <w:rPr>
          <w:rFonts w:cs="Calibri"/>
          <w:b/>
          <w:sz w:val="28"/>
          <w:szCs w:val="28"/>
          <w:lang w:val="el-GR"/>
        </w:rPr>
      </w:pPr>
      <w:proofErr w:type="spellStart"/>
      <w:r>
        <w:rPr>
          <w:rFonts w:cs="Calibri"/>
          <w:b/>
          <w:sz w:val="28"/>
          <w:szCs w:val="28"/>
          <w:lang w:val="el-GR"/>
        </w:rPr>
        <w:t>Λεπτουργίδου</w:t>
      </w:r>
      <w:proofErr w:type="spellEnd"/>
      <w:r>
        <w:rPr>
          <w:rFonts w:cs="Calibri"/>
          <w:b/>
          <w:sz w:val="28"/>
          <w:szCs w:val="28"/>
          <w:lang w:val="el-GR"/>
        </w:rPr>
        <w:t xml:space="preserve"> Κατερίνας</w:t>
      </w:r>
      <w:r w:rsidR="00156234">
        <w:rPr>
          <w:rFonts w:cs="Calibri"/>
          <w:b/>
          <w:sz w:val="28"/>
          <w:szCs w:val="28"/>
          <w:lang w:val="el-GR"/>
        </w:rPr>
        <w:t xml:space="preserve"> (6974750410) και </w:t>
      </w:r>
    </w:p>
    <w:p w14:paraId="54D11F00" w14:textId="77777777" w:rsidR="00156234" w:rsidRDefault="00156234" w:rsidP="00BF3C11">
      <w:pPr>
        <w:spacing w:after="0" w:line="276" w:lineRule="auto"/>
        <w:ind w:left="-851" w:right="-846"/>
        <w:jc w:val="right"/>
        <w:rPr>
          <w:rFonts w:cs="Calibri"/>
          <w:b/>
          <w:sz w:val="28"/>
          <w:szCs w:val="28"/>
          <w:lang w:val="el-GR"/>
        </w:rPr>
      </w:pPr>
      <w:r>
        <w:rPr>
          <w:rFonts w:cs="Calibri"/>
          <w:b/>
          <w:sz w:val="28"/>
          <w:szCs w:val="28"/>
          <w:lang w:val="el-GR"/>
        </w:rPr>
        <w:t>Ρέππα Ντίνας (6975308409)</w:t>
      </w:r>
    </w:p>
    <w:p w14:paraId="457FD81C" w14:textId="77777777" w:rsidR="0042163B" w:rsidRPr="0042163B" w:rsidRDefault="0042163B" w:rsidP="00BF3C11">
      <w:pPr>
        <w:spacing w:after="120" w:line="276" w:lineRule="auto"/>
        <w:ind w:left="-851" w:right="-703"/>
        <w:jc w:val="right"/>
        <w:rPr>
          <w:rFonts w:asciiTheme="minorHAnsi" w:hAnsiTheme="minorHAnsi" w:cstheme="minorHAnsi"/>
          <w:b/>
          <w:sz w:val="25"/>
          <w:szCs w:val="25"/>
          <w:lang w:val="el-GR"/>
        </w:rPr>
      </w:pPr>
    </w:p>
    <w:p w14:paraId="3A5CFF55" w14:textId="17CADE90" w:rsidR="0042163B" w:rsidRPr="0042163B" w:rsidRDefault="0042163B" w:rsidP="00BF3C11">
      <w:pPr>
        <w:spacing w:after="120" w:line="276" w:lineRule="auto"/>
        <w:ind w:left="-851" w:right="-703"/>
        <w:jc w:val="center"/>
        <w:rPr>
          <w:rFonts w:asciiTheme="minorHAnsi" w:hAnsiTheme="minorHAnsi" w:cstheme="minorHAnsi"/>
          <w:b/>
          <w:sz w:val="32"/>
          <w:szCs w:val="32"/>
          <w:lang w:val="el-GR"/>
        </w:rPr>
      </w:pPr>
      <w:r w:rsidRPr="0042163B">
        <w:rPr>
          <w:rFonts w:asciiTheme="minorHAnsi" w:hAnsiTheme="minorHAnsi" w:cstheme="minorHAnsi"/>
          <w:b/>
          <w:sz w:val="32"/>
          <w:szCs w:val="32"/>
          <w:lang w:val="el-GR"/>
        </w:rPr>
        <w:t>Εφαρμογή του προγράμματος «ΕΞΟΙΚΟΝΟΜΩ» στην εκπαίδευση μαθητών με αναπηρία/ή και ειδικές εκπαιδευτικές ανάγκες</w:t>
      </w:r>
    </w:p>
    <w:p w14:paraId="1CBC2F75" w14:textId="5CC8EE63" w:rsidR="0042163B" w:rsidRPr="0042163B" w:rsidRDefault="0042163B" w:rsidP="00BF3C11">
      <w:pPr>
        <w:autoSpaceDE w:val="0"/>
        <w:autoSpaceDN w:val="0"/>
        <w:adjustRightInd w:val="0"/>
        <w:spacing w:after="120" w:line="276" w:lineRule="auto"/>
        <w:ind w:left="-851" w:right="-703"/>
        <w:jc w:val="both"/>
        <w:rPr>
          <w:rFonts w:asciiTheme="minorHAnsi" w:hAnsiTheme="minorHAnsi" w:cstheme="minorHAnsi"/>
          <w:sz w:val="25"/>
          <w:szCs w:val="25"/>
          <w:lang w:val="el-GR"/>
        </w:rPr>
      </w:pPr>
      <w:r w:rsidRPr="0042163B">
        <w:rPr>
          <w:rFonts w:asciiTheme="minorHAnsi" w:hAnsiTheme="minorHAnsi" w:cstheme="minorHAnsi"/>
          <w:sz w:val="25"/>
          <w:szCs w:val="25"/>
          <w:lang w:val="el-GR"/>
        </w:rPr>
        <w:t>Δυο μήνες μετά τις εκλογές</w:t>
      </w:r>
      <w:r>
        <w:rPr>
          <w:rFonts w:asciiTheme="minorHAnsi" w:hAnsiTheme="minorHAnsi" w:cstheme="minorHAnsi"/>
          <w:sz w:val="25"/>
          <w:szCs w:val="25"/>
          <w:lang w:val="el-GR"/>
        </w:rPr>
        <w:t>,</w:t>
      </w:r>
      <w:r w:rsidRPr="0042163B">
        <w:rPr>
          <w:rFonts w:asciiTheme="minorHAnsi" w:hAnsiTheme="minorHAnsi" w:cstheme="minorHAnsi"/>
          <w:sz w:val="25"/>
          <w:szCs w:val="25"/>
          <w:lang w:val="el-GR"/>
        </w:rPr>
        <w:t xml:space="preserve"> η κυβέρνηση της ΝΔ με στόχο τη μείωση των διορισμών αναπληρωτών στην παράλληλη στήριξη εγκαινιάζει με</w:t>
      </w:r>
      <w:r w:rsidRPr="0042163B">
        <w:rPr>
          <w:rFonts w:asciiTheme="minorHAnsi" w:hAnsiTheme="minorHAnsi" w:cstheme="minorHAnsi"/>
          <w:color w:val="FF0000"/>
          <w:sz w:val="25"/>
          <w:szCs w:val="25"/>
          <w:lang w:val="el-GR"/>
        </w:rPr>
        <w:t xml:space="preserve"> </w:t>
      </w:r>
      <w:r w:rsidRPr="0042163B">
        <w:rPr>
          <w:rFonts w:asciiTheme="minorHAnsi" w:hAnsiTheme="minorHAnsi" w:cstheme="minorHAnsi"/>
          <w:sz w:val="25"/>
          <w:szCs w:val="25"/>
          <w:lang w:val="el-GR"/>
        </w:rPr>
        <w:t xml:space="preserve">επίσημα έγγραφα την αλλαγή του τοπίου σχετικά με την ειδική αγωγή. </w:t>
      </w:r>
    </w:p>
    <w:p w14:paraId="7A754B3B" w14:textId="7E7E8843" w:rsidR="0042163B" w:rsidRPr="0042163B" w:rsidRDefault="0042163B" w:rsidP="00BF3C11">
      <w:pPr>
        <w:autoSpaceDE w:val="0"/>
        <w:autoSpaceDN w:val="0"/>
        <w:adjustRightInd w:val="0"/>
        <w:spacing w:after="120" w:line="276" w:lineRule="auto"/>
        <w:ind w:left="-851" w:right="-703"/>
        <w:jc w:val="both"/>
        <w:rPr>
          <w:rFonts w:asciiTheme="minorHAnsi" w:hAnsiTheme="minorHAnsi" w:cstheme="minorHAnsi"/>
          <w:sz w:val="25"/>
          <w:szCs w:val="25"/>
          <w:lang w:val="el-GR"/>
        </w:rPr>
      </w:pPr>
      <w:r w:rsidRPr="0042163B">
        <w:rPr>
          <w:rFonts w:asciiTheme="minorHAnsi" w:hAnsiTheme="minorHAnsi" w:cstheme="minorHAnsi"/>
          <w:sz w:val="25"/>
          <w:szCs w:val="25"/>
          <w:lang w:val="el-GR"/>
        </w:rPr>
        <w:t>Μένει πιστή στις επιλογές ΕΕ/ΟΟΣΑ και τα διάφορα μοντέλα που προκρίνουν οι παραπάνω οικονομικοί οργανισμοί.</w:t>
      </w:r>
      <w:r w:rsidRPr="0042163B">
        <w:rPr>
          <w:rFonts w:asciiTheme="minorHAnsi" w:hAnsiTheme="minorHAnsi" w:cstheme="minorHAnsi"/>
          <w:b/>
          <w:sz w:val="25"/>
          <w:szCs w:val="25"/>
          <w:lang w:val="el-GR"/>
        </w:rPr>
        <w:t xml:space="preserve">  Έτσι με ημερομηνία  25/08/2023,  αριθμό  </w:t>
      </w:r>
      <w:proofErr w:type="spellStart"/>
      <w:r w:rsidRPr="0042163B">
        <w:rPr>
          <w:rFonts w:asciiTheme="minorHAnsi" w:hAnsiTheme="minorHAnsi" w:cstheme="minorHAnsi"/>
          <w:b/>
          <w:sz w:val="25"/>
          <w:szCs w:val="25"/>
          <w:lang w:val="el-GR"/>
        </w:rPr>
        <w:t>πρωτ</w:t>
      </w:r>
      <w:proofErr w:type="spellEnd"/>
      <w:r w:rsidRPr="0042163B">
        <w:rPr>
          <w:rFonts w:asciiTheme="minorHAnsi" w:hAnsiTheme="minorHAnsi" w:cstheme="minorHAnsi"/>
          <w:b/>
          <w:sz w:val="25"/>
          <w:szCs w:val="25"/>
          <w:lang w:val="el-GR"/>
        </w:rPr>
        <w:t xml:space="preserve">. 93506 /Δ3 </w:t>
      </w:r>
      <w:r w:rsidRPr="0042163B">
        <w:rPr>
          <w:rFonts w:asciiTheme="minorHAnsi" w:hAnsiTheme="minorHAnsi" w:cstheme="minorHAnsi"/>
          <w:bCs/>
          <w:sz w:val="25"/>
          <w:szCs w:val="25"/>
          <w:lang w:val="el-GR"/>
        </w:rPr>
        <w:t>κ</w:t>
      </w:r>
      <w:r w:rsidRPr="0042163B">
        <w:rPr>
          <w:rFonts w:asciiTheme="minorHAnsi" w:hAnsiTheme="minorHAnsi" w:cstheme="minorHAnsi"/>
          <w:sz w:val="25"/>
          <w:szCs w:val="25"/>
          <w:lang w:val="el-GR"/>
        </w:rPr>
        <w:t>αι υπογραφή  του γενικού γραμματέα ΠΕ</w:t>
      </w:r>
      <w:r>
        <w:rPr>
          <w:rFonts w:asciiTheme="minorHAnsi" w:hAnsiTheme="minorHAnsi" w:cstheme="minorHAnsi"/>
          <w:sz w:val="25"/>
          <w:szCs w:val="25"/>
          <w:lang w:val="el-GR"/>
        </w:rPr>
        <w:t>-</w:t>
      </w:r>
      <w:r w:rsidRPr="0042163B">
        <w:rPr>
          <w:rFonts w:asciiTheme="minorHAnsi" w:hAnsiTheme="minorHAnsi" w:cstheme="minorHAnsi"/>
          <w:sz w:val="25"/>
          <w:szCs w:val="25"/>
          <w:lang w:val="el-GR"/>
        </w:rPr>
        <w:t xml:space="preserve">ΔΕ και ειδικής αγωγής κ. Κατσαρού, δίνονται «διευκρινήσεις», οι οποίες υλοποιούν τα πολιτικά </w:t>
      </w:r>
      <w:proofErr w:type="spellStart"/>
      <w:r w:rsidRPr="0042163B">
        <w:rPr>
          <w:rFonts w:asciiTheme="minorHAnsi" w:hAnsiTheme="minorHAnsi" w:cstheme="minorHAnsi"/>
          <w:sz w:val="25"/>
          <w:szCs w:val="25"/>
          <w:lang w:val="el-GR"/>
        </w:rPr>
        <w:t>προτάγματα</w:t>
      </w:r>
      <w:proofErr w:type="spellEnd"/>
      <w:r w:rsidRPr="0042163B">
        <w:rPr>
          <w:rFonts w:asciiTheme="minorHAnsi" w:hAnsiTheme="minorHAnsi" w:cstheme="minorHAnsi"/>
          <w:sz w:val="25"/>
          <w:szCs w:val="25"/>
          <w:lang w:val="el-GR"/>
        </w:rPr>
        <w:t xml:space="preserve"> της κυβέρνησης σχετικά με τον νόμο 3699/2008. </w:t>
      </w:r>
    </w:p>
    <w:p w14:paraId="00D40B53" w14:textId="77777777" w:rsidR="0042163B" w:rsidRPr="0042163B" w:rsidRDefault="0042163B" w:rsidP="00BF3C11">
      <w:pPr>
        <w:autoSpaceDE w:val="0"/>
        <w:autoSpaceDN w:val="0"/>
        <w:adjustRightInd w:val="0"/>
        <w:spacing w:after="120" w:line="276" w:lineRule="auto"/>
        <w:ind w:left="-851" w:right="-703"/>
        <w:jc w:val="both"/>
        <w:rPr>
          <w:rFonts w:asciiTheme="minorHAnsi" w:hAnsiTheme="minorHAnsi" w:cstheme="minorHAnsi"/>
          <w:sz w:val="25"/>
          <w:szCs w:val="25"/>
          <w:lang w:val="el-GR"/>
        </w:rPr>
      </w:pPr>
      <w:r w:rsidRPr="0042163B">
        <w:rPr>
          <w:rFonts w:asciiTheme="minorHAnsi" w:hAnsiTheme="minorHAnsi" w:cstheme="minorHAnsi"/>
          <w:b/>
          <w:sz w:val="25"/>
          <w:szCs w:val="25"/>
          <w:lang w:val="el-GR"/>
        </w:rPr>
        <w:t xml:space="preserve">15 χρόνια μετά την ψήφιση του Ν. 3699/2008, δίνονται «διευκρινήσεις» για έναν νόμο που με τυμπανοκρουσίες </w:t>
      </w:r>
      <w:r w:rsidRPr="0042163B">
        <w:rPr>
          <w:rFonts w:asciiTheme="minorHAnsi" w:hAnsiTheme="minorHAnsi" w:cstheme="minorHAnsi"/>
          <w:bCs/>
          <w:sz w:val="25"/>
          <w:szCs w:val="25"/>
          <w:lang w:val="el-GR"/>
        </w:rPr>
        <w:t xml:space="preserve">και </w:t>
      </w:r>
      <w:r w:rsidRPr="0042163B">
        <w:rPr>
          <w:rFonts w:asciiTheme="minorHAnsi" w:eastAsia="Times New Roman" w:hAnsiTheme="minorHAnsi" w:cstheme="minorHAnsi"/>
          <w:sz w:val="25"/>
          <w:szCs w:val="25"/>
          <w:lang w:val="el-GR" w:eastAsia="el-GR"/>
        </w:rPr>
        <w:t>ψευδεπίγραφες κορώνες περί «εκπαιδευτικής και κοινωνικής ένταξης» των ατόμων με αναπηρία/ ή και ειδικές εκπαιδευτικές ανάγκες έκρυβε την επιδίωξη για λιγότερο οικονομικό κόστος με τη μεγαλύτερη δυνατή προβολή του «κοινωνικού και ανθρωπιστικού προφίλ του οργανωμένου κράτους» και μετέφερε από τότε τη συλλογική κρατική ευθύνη στην ατομική ευθύνη και την προσωπική ευαισθησία του καθενός.</w:t>
      </w:r>
    </w:p>
    <w:p w14:paraId="61C3306A" w14:textId="77777777" w:rsidR="0042163B" w:rsidRPr="0042163B" w:rsidRDefault="0042163B" w:rsidP="00BF3C11">
      <w:pPr>
        <w:autoSpaceDE w:val="0"/>
        <w:autoSpaceDN w:val="0"/>
        <w:adjustRightInd w:val="0"/>
        <w:spacing w:after="120" w:line="276" w:lineRule="auto"/>
        <w:ind w:left="-851" w:right="-703"/>
        <w:jc w:val="both"/>
        <w:rPr>
          <w:rFonts w:asciiTheme="minorHAnsi" w:hAnsiTheme="minorHAnsi" w:cstheme="minorHAnsi"/>
          <w:sz w:val="25"/>
          <w:szCs w:val="25"/>
          <w:lang w:val="el-GR"/>
        </w:rPr>
      </w:pPr>
      <w:r w:rsidRPr="0042163B">
        <w:rPr>
          <w:rFonts w:asciiTheme="minorHAnsi" w:hAnsiTheme="minorHAnsi" w:cstheme="minorHAnsi"/>
          <w:sz w:val="25"/>
          <w:szCs w:val="25"/>
          <w:lang w:val="el-GR"/>
        </w:rPr>
        <w:t xml:space="preserve">Στο έγγραφο με αριθμό </w:t>
      </w:r>
      <w:proofErr w:type="spellStart"/>
      <w:r w:rsidRPr="0042163B">
        <w:rPr>
          <w:rFonts w:asciiTheme="minorHAnsi" w:hAnsiTheme="minorHAnsi" w:cstheme="minorHAnsi"/>
          <w:sz w:val="25"/>
          <w:szCs w:val="25"/>
          <w:lang w:val="el-GR"/>
        </w:rPr>
        <w:t>πρωτ</w:t>
      </w:r>
      <w:proofErr w:type="spellEnd"/>
      <w:r w:rsidRPr="0042163B">
        <w:rPr>
          <w:rFonts w:asciiTheme="minorHAnsi" w:hAnsiTheme="minorHAnsi" w:cstheme="minorHAnsi"/>
          <w:sz w:val="25"/>
          <w:szCs w:val="25"/>
          <w:lang w:val="el-GR"/>
        </w:rPr>
        <w:t xml:space="preserve">. 93507/Δ3 </w:t>
      </w:r>
      <w:r w:rsidRPr="0042163B">
        <w:rPr>
          <w:rFonts w:asciiTheme="minorHAnsi" w:hAnsiTheme="minorHAnsi" w:cstheme="minorHAnsi"/>
          <w:b/>
          <w:sz w:val="25"/>
          <w:szCs w:val="25"/>
          <w:lang w:val="el-GR"/>
        </w:rPr>
        <w:t xml:space="preserve">γίνεται ουσιαστικά προδημοσίευση της τροπολογίας (ίσως και νόμου;) που αφορά στο </w:t>
      </w:r>
      <w:proofErr w:type="spellStart"/>
      <w:r w:rsidRPr="0042163B">
        <w:rPr>
          <w:rFonts w:asciiTheme="minorHAnsi" w:hAnsiTheme="minorHAnsi" w:cstheme="minorHAnsi"/>
          <w:b/>
          <w:sz w:val="25"/>
          <w:szCs w:val="25"/>
          <w:lang w:val="el-GR"/>
        </w:rPr>
        <w:t>καθηκοντολόγιο</w:t>
      </w:r>
      <w:proofErr w:type="spellEnd"/>
      <w:r w:rsidRPr="0042163B">
        <w:rPr>
          <w:rFonts w:asciiTheme="minorHAnsi" w:hAnsiTheme="minorHAnsi" w:cstheme="minorHAnsi"/>
          <w:b/>
          <w:sz w:val="25"/>
          <w:szCs w:val="25"/>
          <w:lang w:val="el-GR"/>
        </w:rPr>
        <w:t xml:space="preserve"> της παράλληλης στήριξης, όπως ακριβώς είχε προαναγγείλει ο υπ. παιδείας στις αρχικές του δηλώσεις</w:t>
      </w:r>
      <w:r w:rsidRPr="0042163B">
        <w:rPr>
          <w:rFonts w:asciiTheme="minorHAnsi" w:hAnsiTheme="minorHAnsi" w:cstheme="minorHAnsi"/>
          <w:sz w:val="25"/>
          <w:szCs w:val="25"/>
          <w:lang w:val="el-GR"/>
        </w:rPr>
        <w:t xml:space="preserve">. </w:t>
      </w:r>
      <w:r w:rsidRPr="0042163B">
        <w:rPr>
          <w:rFonts w:asciiTheme="minorHAnsi" w:hAnsiTheme="minorHAnsi" w:cstheme="minorHAnsi"/>
          <w:b/>
          <w:sz w:val="25"/>
          <w:szCs w:val="25"/>
          <w:lang w:val="el-GR"/>
        </w:rPr>
        <w:t xml:space="preserve">Η αναφορά του εγγράφου ότι: </w:t>
      </w:r>
    </w:p>
    <w:p w14:paraId="1825345E" w14:textId="11BBA280" w:rsidR="0042163B" w:rsidRPr="0042163B" w:rsidRDefault="0042163B" w:rsidP="00BF3C11">
      <w:pPr>
        <w:autoSpaceDE w:val="0"/>
        <w:autoSpaceDN w:val="0"/>
        <w:adjustRightInd w:val="0"/>
        <w:spacing w:after="120" w:line="276" w:lineRule="auto"/>
        <w:ind w:left="-851" w:right="-703"/>
        <w:jc w:val="both"/>
        <w:rPr>
          <w:rFonts w:asciiTheme="minorHAnsi" w:hAnsiTheme="minorHAnsi" w:cstheme="minorHAnsi"/>
          <w:b/>
          <w:sz w:val="25"/>
          <w:szCs w:val="25"/>
          <w:lang w:val="el-GR"/>
        </w:rPr>
      </w:pPr>
      <w:r w:rsidRPr="0042163B">
        <w:rPr>
          <w:rFonts w:asciiTheme="minorHAnsi" w:hAnsiTheme="minorHAnsi" w:cstheme="minorHAnsi"/>
          <w:b/>
          <w:sz w:val="25"/>
          <w:szCs w:val="25"/>
          <w:lang w:val="el-GR"/>
        </w:rPr>
        <w:t>«</w:t>
      </w:r>
      <w:r w:rsidRPr="0042163B">
        <w:rPr>
          <w:rFonts w:asciiTheme="minorHAnsi" w:hAnsiTheme="minorHAnsi" w:cstheme="minorHAnsi"/>
          <w:sz w:val="25"/>
          <w:szCs w:val="25"/>
          <w:lang w:val="el-GR"/>
        </w:rPr>
        <w:t>Ως εκ τούτου, η παρέμβασή του (</w:t>
      </w:r>
      <w:r w:rsidRPr="0042163B">
        <w:rPr>
          <w:rFonts w:asciiTheme="minorHAnsi" w:hAnsiTheme="minorHAnsi" w:cstheme="minorHAnsi"/>
          <w:i/>
          <w:sz w:val="25"/>
          <w:szCs w:val="25"/>
          <w:lang w:val="el-GR"/>
        </w:rPr>
        <w:t>ενν. του εκπαιδευτικού παράλληλης στήριξης</w:t>
      </w:r>
      <w:r w:rsidRPr="0042163B">
        <w:rPr>
          <w:rFonts w:asciiTheme="minorHAnsi" w:hAnsiTheme="minorHAnsi" w:cstheme="minorHAnsi"/>
          <w:sz w:val="25"/>
          <w:szCs w:val="25"/>
          <w:lang w:val="el-GR"/>
        </w:rPr>
        <w:t>) έχει δυνατότητα, σε σταθερή συνεργασία με τον/τους εκπαιδευτικούς γενικής εκπαίδευσης, να αναφέρεται στον/στη μαθητή/</w:t>
      </w:r>
      <w:proofErr w:type="spellStart"/>
      <w:r w:rsidRPr="0042163B">
        <w:rPr>
          <w:rFonts w:asciiTheme="minorHAnsi" w:hAnsiTheme="minorHAnsi" w:cstheme="minorHAnsi"/>
          <w:sz w:val="25"/>
          <w:szCs w:val="25"/>
          <w:lang w:val="el-GR"/>
        </w:rPr>
        <w:t>τρια</w:t>
      </w:r>
      <w:proofErr w:type="spellEnd"/>
      <w:r w:rsidRPr="0042163B">
        <w:rPr>
          <w:rFonts w:asciiTheme="minorHAnsi" w:hAnsiTheme="minorHAnsi" w:cstheme="minorHAnsi"/>
          <w:sz w:val="25"/>
          <w:szCs w:val="25"/>
          <w:lang w:val="el-GR"/>
        </w:rPr>
        <w:t xml:space="preserve"> της παράλληλης στήριξης, στις </w:t>
      </w:r>
      <w:proofErr w:type="spellStart"/>
      <w:r w:rsidRPr="0042163B">
        <w:rPr>
          <w:rFonts w:asciiTheme="minorHAnsi" w:hAnsiTheme="minorHAnsi" w:cstheme="minorHAnsi"/>
          <w:sz w:val="25"/>
          <w:szCs w:val="25"/>
          <w:lang w:val="el-GR"/>
        </w:rPr>
        <w:t>μικροομάδες</w:t>
      </w:r>
      <w:proofErr w:type="spellEnd"/>
      <w:r w:rsidRPr="0042163B">
        <w:rPr>
          <w:rFonts w:asciiTheme="minorHAnsi" w:hAnsiTheme="minorHAnsi" w:cstheme="minorHAnsi"/>
          <w:sz w:val="25"/>
          <w:szCs w:val="25"/>
          <w:lang w:val="el-GR"/>
        </w:rPr>
        <w:t xml:space="preserve"> της τάξης</w:t>
      </w:r>
      <w:r w:rsidRPr="0042163B">
        <w:rPr>
          <w:rFonts w:asciiTheme="minorHAnsi" w:hAnsiTheme="minorHAnsi" w:cstheme="minorHAnsi"/>
          <w:bCs/>
          <w:sz w:val="25"/>
          <w:szCs w:val="25"/>
          <w:lang w:val="el-GR"/>
        </w:rPr>
        <w:t>,</w:t>
      </w:r>
      <w:r w:rsidRPr="0042163B">
        <w:rPr>
          <w:rFonts w:asciiTheme="minorHAnsi" w:hAnsiTheme="minorHAnsi" w:cstheme="minorHAnsi"/>
          <w:bCs/>
          <w:sz w:val="25"/>
          <w:szCs w:val="25"/>
          <w:lang w:val="el-GR"/>
        </w:rPr>
        <w:t xml:space="preserve"> </w:t>
      </w:r>
      <w:r w:rsidRPr="0042163B">
        <w:rPr>
          <w:rFonts w:asciiTheme="minorHAnsi" w:hAnsiTheme="minorHAnsi" w:cstheme="minorHAnsi"/>
          <w:b/>
          <w:sz w:val="25"/>
          <w:szCs w:val="25"/>
          <w:lang w:val="el-GR"/>
        </w:rPr>
        <w:t>καθώς και στο σύνολο της τάξης και του σχολείου, όπως και οι υπόλοιποι εκπαιδευτικοί»</w:t>
      </w:r>
      <w:r w:rsidRPr="0042163B">
        <w:rPr>
          <w:rFonts w:asciiTheme="minorHAnsi" w:hAnsiTheme="minorHAnsi" w:cstheme="minorHAnsi"/>
          <w:bCs/>
          <w:sz w:val="25"/>
          <w:szCs w:val="25"/>
          <w:lang w:val="el-GR"/>
        </w:rPr>
        <w:t>,</w:t>
      </w:r>
      <w:r w:rsidRPr="0042163B">
        <w:rPr>
          <w:rFonts w:asciiTheme="minorHAnsi" w:hAnsiTheme="minorHAnsi" w:cstheme="minorHAnsi"/>
          <w:b/>
          <w:sz w:val="25"/>
          <w:szCs w:val="25"/>
          <w:lang w:val="el-GR"/>
        </w:rPr>
        <w:t xml:space="preserve"> </w:t>
      </w:r>
      <w:r w:rsidRPr="0042163B">
        <w:rPr>
          <w:rFonts w:asciiTheme="minorHAnsi" w:hAnsiTheme="minorHAnsi" w:cstheme="minorHAnsi"/>
          <w:sz w:val="25"/>
          <w:szCs w:val="25"/>
          <w:lang w:val="el-GR"/>
        </w:rPr>
        <w:t>δίνει το ελεύθερο σε κάθε διευθυντή εκπαίδευσης ή και διευθυντή σχολείου να «αξιοποιεί» την/τον συγκεκριμένο εκπαιδευτικό ανάλογα με τις ανάγκες της σχολικής μονάδας (έλλειψη εκπαιδευτικών για όποιον λόγο</w:t>
      </w:r>
      <w:r w:rsidRPr="0042163B">
        <w:rPr>
          <w:rFonts w:asciiTheme="minorHAnsi" w:hAnsiTheme="minorHAnsi" w:cstheme="minorHAnsi"/>
          <w:b/>
          <w:sz w:val="25"/>
          <w:szCs w:val="25"/>
          <w:lang w:val="el-GR"/>
        </w:rPr>
        <w:t xml:space="preserve">). </w:t>
      </w:r>
    </w:p>
    <w:p w14:paraId="6656C1A1" w14:textId="77777777" w:rsidR="0042163B" w:rsidRPr="0042163B" w:rsidRDefault="0042163B" w:rsidP="00BF3C11">
      <w:pPr>
        <w:autoSpaceDE w:val="0"/>
        <w:autoSpaceDN w:val="0"/>
        <w:adjustRightInd w:val="0"/>
        <w:spacing w:after="120" w:line="276" w:lineRule="auto"/>
        <w:ind w:left="-851" w:right="-703"/>
        <w:jc w:val="both"/>
        <w:rPr>
          <w:rFonts w:asciiTheme="minorHAnsi" w:hAnsiTheme="minorHAnsi" w:cstheme="minorHAnsi"/>
          <w:b/>
          <w:sz w:val="25"/>
          <w:szCs w:val="25"/>
          <w:highlight w:val="lightGray"/>
          <w:lang w:val="el-GR"/>
        </w:rPr>
      </w:pPr>
      <w:r w:rsidRPr="0042163B">
        <w:rPr>
          <w:rFonts w:asciiTheme="minorHAnsi" w:hAnsiTheme="minorHAnsi" w:cstheme="minorHAnsi"/>
          <w:b/>
          <w:sz w:val="25"/>
          <w:szCs w:val="25"/>
          <w:lang w:val="el-GR"/>
        </w:rPr>
        <w:t xml:space="preserve">15 χρόνια μετά την ψήφιση του Ν. 3699/2008 </w:t>
      </w:r>
      <w:r w:rsidRPr="0042163B">
        <w:rPr>
          <w:rFonts w:asciiTheme="minorHAnsi" w:hAnsiTheme="minorHAnsi" w:cstheme="minorHAnsi"/>
          <w:sz w:val="25"/>
          <w:szCs w:val="25"/>
          <w:lang w:val="el-GR"/>
        </w:rPr>
        <w:t>το υπ. παιδείας δίνει το «ελεύθερο» για να αξιοποιηθεί ο/η εκπαιδευτικός της παράλληλης στήριξης κατά το δοκούν στη σχολική μονάδα</w:t>
      </w:r>
      <w:r w:rsidRPr="0042163B">
        <w:rPr>
          <w:rFonts w:asciiTheme="minorHAnsi" w:hAnsiTheme="minorHAnsi" w:cstheme="minorHAnsi"/>
          <w:b/>
          <w:sz w:val="25"/>
          <w:szCs w:val="25"/>
          <w:lang w:val="el-GR"/>
        </w:rPr>
        <w:t xml:space="preserve">. </w:t>
      </w:r>
    </w:p>
    <w:p w14:paraId="294F2245" w14:textId="77777777" w:rsidR="0042163B" w:rsidRPr="0042163B" w:rsidRDefault="0042163B" w:rsidP="00BF3C11">
      <w:pPr>
        <w:autoSpaceDE w:val="0"/>
        <w:autoSpaceDN w:val="0"/>
        <w:adjustRightInd w:val="0"/>
        <w:spacing w:after="120" w:line="276" w:lineRule="auto"/>
        <w:ind w:left="-851" w:right="-703"/>
        <w:jc w:val="both"/>
        <w:rPr>
          <w:rFonts w:asciiTheme="minorHAnsi" w:hAnsiTheme="minorHAnsi" w:cstheme="minorHAnsi"/>
          <w:sz w:val="25"/>
          <w:szCs w:val="25"/>
          <w:lang w:val="el-GR"/>
        </w:rPr>
      </w:pPr>
      <w:r w:rsidRPr="0042163B">
        <w:rPr>
          <w:rFonts w:asciiTheme="minorHAnsi" w:hAnsiTheme="minorHAnsi" w:cstheme="minorHAnsi"/>
          <w:b/>
          <w:sz w:val="25"/>
          <w:szCs w:val="25"/>
          <w:lang w:val="el-GR"/>
        </w:rPr>
        <w:t>15 χρόνια μετά την ψήφιση του Ν. 3699/2008 και με την τακτική της διαχρονικά νομοθετικής διολίσθησης</w:t>
      </w:r>
      <w:r w:rsidRPr="0042163B">
        <w:rPr>
          <w:rFonts w:asciiTheme="minorHAnsi" w:hAnsiTheme="minorHAnsi" w:cstheme="minorHAnsi"/>
          <w:sz w:val="25"/>
          <w:szCs w:val="25"/>
          <w:lang w:val="el-GR"/>
        </w:rPr>
        <w:t xml:space="preserve"> όλων των προηγούμενων κυβερνήσεων (γιατί το κράτος έχει συνέχεια και συνέπεια στην εφαρμογή των οδηγιών  ΕΕ/ΟΟΣΑ), </w:t>
      </w:r>
    </w:p>
    <w:p w14:paraId="5BE2704E" w14:textId="77777777" w:rsidR="0042163B" w:rsidRPr="0042163B" w:rsidRDefault="0042163B" w:rsidP="00BF3C11">
      <w:pPr>
        <w:autoSpaceDE w:val="0"/>
        <w:autoSpaceDN w:val="0"/>
        <w:adjustRightInd w:val="0"/>
        <w:spacing w:after="120" w:line="276" w:lineRule="auto"/>
        <w:ind w:left="-851" w:right="-703"/>
        <w:jc w:val="both"/>
        <w:rPr>
          <w:rFonts w:asciiTheme="minorHAnsi" w:hAnsiTheme="minorHAnsi" w:cstheme="minorHAnsi"/>
          <w:sz w:val="25"/>
          <w:szCs w:val="25"/>
          <w:lang w:val="el-GR"/>
        </w:rPr>
      </w:pPr>
      <w:r w:rsidRPr="0042163B">
        <w:rPr>
          <w:rFonts w:asciiTheme="minorHAnsi" w:hAnsiTheme="minorHAnsi" w:cstheme="minorHAnsi"/>
          <w:b/>
          <w:sz w:val="25"/>
          <w:szCs w:val="25"/>
          <w:lang w:val="el-GR"/>
        </w:rPr>
        <w:lastRenderedPageBreak/>
        <w:t xml:space="preserve"> το υπ. παιδείας με τη συνδρομή του ΙΕΠ, ανέλαβε να διευκρινίσει</w:t>
      </w:r>
      <w:r w:rsidRPr="0042163B">
        <w:rPr>
          <w:rFonts w:asciiTheme="minorHAnsi" w:hAnsiTheme="minorHAnsi" w:cstheme="minorHAnsi"/>
          <w:sz w:val="25"/>
          <w:szCs w:val="25"/>
          <w:lang w:val="el-GR"/>
        </w:rPr>
        <w:t xml:space="preserve"> γιατί ακυρώνονται στην πράξη οι αποφάσεις των ΚΕΔΑΣΥ προκειμένου να γίνει «</w:t>
      </w:r>
      <w:proofErr w:type="spellStart"/>
      <w:r w:rsidRPr="0042163B">
        <w:rPr>
          <w:rFonts w:asciiTheme="minorHAnsi" w:hAnsiTheme="minorHAnsi" w:cstheme="minorHAnsi"/>
          <w:sz w:val="25"/>
          <w:szCs w:val="25"/>
          <w:lang w:val="el-GR"/>
        </w:rPr>
        <w:t>εξορθολογισμός</w:t>
      </w:r>
      <w:proofErr w:type="spellEnd"/>
      <w:r w:rsidRPr="0042163B">
        <w:rPr>
          <w:rFonts w:asciiTheme="minorHAnsi" w:hAnsiTheme="minorHAnsi" w:cstheme="minorHAnsi"/>
          <w:sz w:val="25"/>
          <w:szCs w:val="25"/>
          <w:lang w:val="el-GR"/>
        </w:rPr>
        <w:t xml:space="preserve"> προσλήψεων» στις παράλληλες στηρίξεις. </w:t>
      </w:r>
    </w:p>
    <w:p w14:paraId="18FB45DE" w14:textId="77777777" w:rsidR="0042163B" w:rsidRPr="0042163B" w:rsidRDefault="0042163B" w:rsidP="00BF3C11">
      <w:pPr>
        <w:autoSpaceDE w:val="0"/>
        <w:autoSpaceDN w:val="0"/>
        <w:adjustRightInd w:val="0"/>
        <w:spacing w:after="120" w:line="276" w:lineRule="auto"/>
        <w:ind w:left="-851" w:right="-703"/>
        <w:jc w:val="both"/>
        <w:rPr>
          <w:rFonts w:asciiTheme="minorHAnsi" w:hAnsiTheme="minorHAnsi" w:cstheme="minorHAnsi"/>
          <w:sz w:val="25"/>
          <w:szCs w:val="25"/>
          <w:lang w:val="el-GR"/>
        </w:rPr>
      </w:pPr>
      <w:r w:rsidRPr="0042163B">
        <w:rPr>
          <w:rFonts w:asciiTheme="minorHAnsi" w:hAnsiTheme="minorHAnsi" w:cstheme="minorHAnsi"/>
          <w:b/>
          <w:sz w:val="25"/>
          <w:szCs w:val="25"/>
          <w:lang w:val="el-GR"/>
        </w:rPr>
        <w:t>15 χρόνια μετά την ψήφιση του Ν. 3699/2008 το υπ. παιδείας α</w:t>
      </w:r>
      <w:r w:rsidRPr="0042163B">
        <w:rPr>
          <w:rFonts w:asciiTheme="minorHAnsi" w:hAnsiTheme="minorHAnsi" w:cstheme="minorHAnsi"/>
          <w:sz w:val="25"/>
          <w:szCs w:val="25"/>
          <w:lang w:val="el-GR"/>
        </w:rPr>
        <w:t xml:space="preserve">νέλαβε να διευκρινίσει πώς θα γίνεται το μοίρασμα σε ένα τμήμα, σε ένα σχολείο, σε μια περιοχή. </w:t>
      </w:r>
    </w:p>
    <w:p w14:paraId="7AB40DD7" w14:textId="77777777" w:rsidR="0042163B" w:rsidRPr="0042163B" w:rsidRDefault="0042163B" w:rsidP="00BF3C11">
      <w:pPr>
        <w:autoSpaceDE w:val="0"/>
        <w:autoSpaceDN w:val="0"/>
        <w:adjustRightInd w:val="0"/>
        <w:spacing w:after="120" w:line="276" w:lineRule="auto"/>
        <w:ind w:left="-851" w:right="-703"/>
        <w:jc w:val="both"/>
        <w:rPr>
          <w:rFonts w:asciiTheme="minorHAnsi" w:hAnsiTheme="minorHAnsi" w:cstheme="minorHAnsi"/>
          <w:sz w:val="25"/>
          <w:szCs w:val="25"/>
          <w:lang w:val="el-GR"/>
        </w:rPr>
      </w:pPr>
      <w:r w:rsidRPr="0042163B">
        <w:rPr>
          <w:rFonts w:asciiTheme="minorHAnsi" w:hAnsiTheme="minorHAnsi" w:cstheme="minorHAnsi"/>
          <w:b/>
          <w:sz w:val="25"/>
          <w:szCs w:val="25"/>
          <w:lang w:val="el-GR"/>
        </w:rPr>
        <w:t>15 χρόνια μετά την ψήφιση του Ν. 3699/2008 το υπ. παιδείας α</w:t>
      </w:r>
      <w:r w:rsidRPr="0042163B">
        <w:rPr>
          <w:rFonts w:asciiTheme="minorHAnsi" w:hAnsiTheme="minorHAnsi" w:cstheme="minorHAnsi"/>
          <w:sz w:val="25"/>
          <w:szCs w:val="25"/>
          <w:lang w:val="el-GR"/>
        </w:rPr>
        <w:t xml:space="preserve">νέλαβε να διευκρινίσει γιατί οι μαθητές που έχουν απόφαση από το ΚΕΔΑΣΥ για υποστήριξη σε όλη την έκταση του σχολικού χρόνου θα βρεθούν σε εκπτωτική περίοδο. </w:t>
      </w:r>
    </w:p>
    <w:p w14:paraId="6883FA26" w14:textId="77777777" w:rsidR="0042163B" w:rsidRPr="0042163B" w:rsidRDefault="0042163B" w:rsidP="00BF3C11">
      <w:pPr>
        <w:autoSpaceDE w:val="0"/>
        <w:autoSpaceDN w:val="0"/>
        <w:adjustRightInd w:val="0"/>
        <w:spacing w:after="120" w:line="276" w:lineRule="auto"/>
        <w:ind w:left="-851" w:right="-703"/>
        <w:jc w:val="both"/>
        <w:rPr>
          <w:rFonts w:asciiTheme="minorHAnsi" w:hAnsiTheme="minorHAnsi" w:cstheme="minorHAnsi"/>
          <w:sz w:val="25"/>
          <w:szCs w:val="25"/>
          <w:lang w:val="el-GR"/>
        </w:rPr>
      </w:pPr>
      <w:r w:rsidRPr="0042163B">
        <w:rPr>
          <w:rFonts w:asciiTheme="minorHAnsi" w:hAnsiTheme="minorHAnsi" w:cstheme="minorHAnsi"/>
          <w:b/>
          <w:sz w:val="25"/>
          <w:szCs w:val="25"/>
          <w:lang w:val="el-GR"/>
        </w:rPr>
        <w:t>15 χρόνια μετά την ψήφιση του Ν. 3699/2008 το υπ. παιδείας α</w:t>
      </w:r>
      <w:r w:rsidRPr="0042163B">
        <w:rPr>
          <w:rFonts w:asciiTheme="minorHAnsi" w:hAnsiTheme="minorHAnsi" w:cstheme="minorHAnsi"/>
          <w:sz w:val="25"/>
          <w:szCs w:val="25"/>
          <w:lang w:val="el-GR"/>
        </w:rPr>
        <w:t>νέλαβε να διευκρινίσει  στους εκπαιδευτικούς που δούλευαν τα προηγούμενα χρόνια πως</w:t>
      </w:r>
      <w:r w:rsidRPr="0042163B">
        <w:rPr>
          <w:rFonts w:asciiTheme="minorHAnsi" w:hAnsiTheme="minorHAnsi" w:cstheme="minorHAnsi"/>
          <w:color w:val="FF0000"/>
          <w:sz w:val="25"/>
          <w:szCs w:val="25"/>
          <w:lang w:val="el-GR"/>
        </w:rPr>
        <w:t xml:space="preserve"> </w:t>
      </w:r>
      <w:r w:rsidRPr="0042163B">
        <w:rPr>
          <w:rFonts w:asciiTheme="minorHAnsi" w:hAnsiTheme="minorHAnsi" w:cstheme="minorHAnsi"/>
          <w:sz w:val="25"/>
          <w:szCs w:val="25"/>
          <w:lang w:val="el-GR"/>
        </w:rPr>
        <w:t>φέτος θα μείνουν άνεργοι.</w:t>
      </w:r>
    </w:p>
    <w:p w14:paraId="2A206630" w14:textId="77777777" w:rsidR="0042163B" w:rsidRPr="0042163B" w:rsidRDefault="0042163B" w:rsidP="00BF3C11">
      <w:pPr>
        <w:autoSpaceDE w:val="0"/>
        <w:autoSpaceDN w:val="0"/>
        <w:adjustRightInd w:val="0"/>
        <w:spacing w:after="120" w:line="276" w:lineRule="auto"/>
        <w:ind w:left="-851" w:right="-703"/>
        <w:jc w:val="both"/>
        <w:rPr>
          <w:rFonts w:asciiTheme="minorHAnsi" w:hAnsiTheme="minorHAnsi" w:cstheme="minorHAnsi"/>
          <w:sz w:val="25"/>
          <w:szCs w:val="25"/>
          <w:lang w:val="el-GR"/>
        </w:rPr>
      </w:pPr>
      <w:r w:rsidRPr="0042163B">
        <w:rPr>
          <w:rFonts w:asciiTheme="minorHAnsi" w:hAnsiTheme="minorHAnsi" w:cstheme="minorHAnsi"/>
          <w:b/>
          <w:sz w:val="25"/>
          <w:szCs w:val="25"/>
          <w:lang w:val="el-GR"/>
        </w:rPr>
        <w:t xml:space="preserve">15 χρόνια μετά την ψήφιση του Ν. 3699/2008 το υπ. παιδείας ανάλαβε να διευκρινίσει </w:t>
      </w:r>
      <w:r w:rsidRPr="0042163B">
        <w:rPr>
          <w:rFonts w:asciiTheme="minorHAnsi" w:hAnsiTheme="minorHAnsi" w:cstheme="minorHAnsi"/>
          <w:sz w:val="25"/>
          <w:szCs w:val="25"/>
          <w:lang w:val="el-GR"/>
        </w:rPr>
        <w:t xml:space="preserve">στους γονείς των μαθητών με αναπηρία/ ή και ειδικές εκπαιδευτικές ανάγκες πως τώρα που η οικονομία πάει καλά τώρα που οι δείκτες της οικονομίας καλυτερεύουν τώρα που η ακρίβεια δεν υπάρχει, τώρα που οι μισθοί ανέβηκαν, τώρα είναι η ώρα να «επενδύσουν» (να βάλουν το χέρι στην τσέπη δηλαδή) για να προσλάβουν τους </w:t>
      </w:r>
      <w:r w:rsidRPr="0042163B">
        <w:rPr>
          <w:rFonts w:asciiTheme="minorHAnsi" w:hAnsiTheme="minorHAnsi" w:cstheme="minorHAnsi"/>
          <w:color w:val="000000" w:themeColor="text1"/>
          <w:sz w:val="25"/>
          <w:szCs w:val="25"/>
          <w:lang w:val="el-GR"/>
        </w:rPr>
        <w:t>εκπαιδευτικούς</w:t>
      </w:r>
      <w:r w:rsidRPr="0042163B">
        <w:rPr>
          <w:rFonts w:asciiTheme="minorHAnsi" w:hAnsiTheme="minorHAnsi" w:cstheme="minorHAnsi"/>
          <w:color w:val="FF0000"/>
          <w:sz w:val="25"/>
          <w:szCs w:val="25"/>
          <w:lang w:val="el-GR"/>
        </w:rPr>
        <w:t xml:space="preserve"> </w:t>
      </w:r>
      <w:r w:rsidRPr="0042163B">
        <w:rPr>
          <w:rFonts w:asciiTheme="minorHAnsi" w:hAnsiTheme="minorHAnsi" w:cstheme="minorHAnsi"/>
          <w:sz w:val="25"/>
          <w:szCs w:val="25"/>
          <w:lang w:val="el-GR"/>
        </w:rPr>
        <w:t xml:space="preserve">που το κράτος στερεί με διάφορα νομοθετήματα από τα παιδιά τους. </w:t>
      </w:r>
    </w:p>
    <w:p w14:paraId="37FD05DF" w14:textId="77777777" w:rsidR="0042163B" w:rsidRPr="0042163B" w:rsidRDefault="0042163B" w:rsidP="00BF3C11">
      <w:pPr>
        <w:autoSpaceDE w:val="0"/>
        <w:autoSpaceDN w:val="0"/>
        <w:adjustRightInd w:val="0"/>
        <w:spacing w:after="120" w:line="276" w:lineRule="auto"/>
        <w:ind w:left="-851" w:right="-703"/>
        <w:jc w:val="both"/>
        <w:rPr>
          <w:rFonts w:asciiTheme="minorHAnsi" w:hAnsiTheme="minorHAnsi" w:cstheme="minorHAnsi"/>
          <w:b/>
          <w:sz w:val="25"/>
          <w:szCs w:val="25"/>
          <w:lang w:val="el-GR"/>
        </w:rPr>
      </w:pPr>
      <w:r w:rsidRPr="0042163B">
        <w:rPr>
          <w:rFonts w:asciiTheme="minorHAnsi" w:hAnsiTheme="minorHAnsi" w:cstheme="minorHAnsi"/>
          <w:b/>
          <w:sz w:val="25"/>
          <w:szCs w:val="25"/>
          <w:lang w:val="el-GR"/>
        </w:rPr>
        <w:t xml:space="preserve">Η χρονική στιγμή που το υπ. παιδείας ανάλαβε να ανοίξει το θέμα με το επερχόμενο νέο </w:t>
      </w:r>
      <w:proofErr w:type="spellStart"/>
      <w:r w:rsidRPr="0042163B">
        <w:rPr>
          <w:rFonts w:asciiTheme="minorHAnsi" w:hAnsiTheme="minorHAnsi" w:cstheme="minorHAnsi"/>
          <w:b/>
          <w:sz w:val="25"/>
          <w:szCs w:val="25"/>
          <w:lang w:val="el-GR"/>
        </w:rPr>
        <w:t>καθηκοντολόγιο</w:t>
      </w:r>
      <w:proofErr w:type="spellEnd"/>
      <w:r w:rsidRPr="0042163B">
        <w:rPr>
          <w:rFonts w:asciiTheme="minorHAnsi" w:hAnsiTheme="minorHAnsi" w:cstheme="minorHAnsi"/>
          <w:b/>
          <w:sz w:val="25"/>
          <w:szCs w:val="25"/>
          <w:lang w:val="el-GR"/>
        </w:rPr>
        <w:t xml:space="preserve"> των εκπαιδευτικών παράλληλης στήριξης σχετίζεται από την μια με τον κόφτη που θέλει να επιβάλλει στις προσλήψεις και από την άλλη (κυρίως αυτό) να κατοχυρώσει την αλλαγή προσανατολισμού στην εκπαίδευση των μαθητών με αναπηρία/ ή και ειδικές εκπαιδευτικές ανάγκες στα γενικά σχολεία. </w:t>
      </w:r>
    </w:p>
    <w:p w14:paraId="00D70BF7" w14:textId="77777777" w:rsidR="0042163B" w:rsidRPr="0042163B" w:rsidRDefault="0042163B" w:rsidP="00BF3C11">
      <w:pPr>
        <w:autoSpaceDE w:val="0"/>
        <w:autoSpaceDN w:val="0"/>
        <w:adjustRightInd w:val="0"/>
        <w:spacing w:after="120" w:line="276" w:lineRule="auto"/>
        <w:ind w:left="-851" w:right="-703"/>
        <w:jc w:val="both"/>
        <w:rPr>
          <w:rFonts w:asciiTheme="minorHAnsi" w:hAnsiTheme="minorHAnsi" w:cstheme="minorHAnsi"/>
          <w:sz w:val="25"/>
          <w:szCs w:val="25"/>
          <w:lang w:val="el-GR"/>
        </w:rPr>
      </w:pPr>
      <w:r w:rsidRPr="0042163B">
        <w:rPr>
          <w:rFonts w:asciiTheme="minorHAnsi" w:hAnsiTheme="minorHAnsi" w:cstheme="minorHAnsi"/>
          <w:sz w:val="25"/>
          <w:szCs w:val="25"/>
          <w:lang w:val="el-GR"/>
        </w:rPr>
        <w:t xml:space="preserve">Το νομοθετικό οπλοστάσιο που διαχρονικά έστησαν με τους προηγούμενους υπ. παιδείας (όλων των αποχρώσεων) υπερασπίζεται σθεναρά τις επιλογές των ευρωπαϊκών οδηγιών για την εκπαίδευση των μαθητών με αναπηρία/ ή και ειδικές εκπαιδευτικές ανάγκες. Σε αυτόν τον προσανατολισμό καθιέρωσαν το </w:t>
      </w:r>
      <w:proofErr w:type="spellStart"/>
      <w:r w:rsidRPr="0042163B">
        <w:rPr>
          <w:rFonts w:asciiTheme="minorHAnsi" w:hAnsiTheme="minorHAnsi" w:cstheme="minorHAnsi"/>
          <w:sz w:val="25"/>
          <w:szCs w:val="25"/>
          <w:lang w:val="el-GR"/>
        </w:rPr>
        <w:t>προσοντολόγιο</w:t>
      </w:r>
      <w:proofErr w:type="spellEnd"/>
      <w:r w:rsidRPr="0042163B">
        <w:rPr>
          <w:rFonts w:asciiTheme="minorHAnsi" w:hAnsiTheme="minorHAnsi" w:cstheme="minorHAnsi"/>
          <w:sz w:val="25"/>
          <w:szCs w:val="25"/>
          <w:lang w:val="el-GR"/>
        </w:rPr>
        <w:t>, έβαλαν κόφτη στο ΕΒΠ (</w:t>
      </w:r>
      <w:proofErr w:type="spellStart"/>
      <w:r w:rsidRPr="0042163B">
        <w:rPr>
          <w:rFonts w:asciiTheme="minorHAnsi" w:hAnsiTheme="minorHAnsi" w:cstheme="minorHAnsi"/>
          <w:sz w:val="25"/>
          <w:szCs w:val="25"/>
          <w:lang w:val="el-GR"/>
        </w:rPr>
        <w:t>Γαβρόγλου</w:t>
      </w:r>
      <w:proofErr w:type="spellEnd"/>
      <w:r w:rsidRPr="0042163B">
        <w:rPr>
          <w:rFonts w:asciiTheme="minorHAnsi" w:hAnsiTheme="minorHAnsi" w:cstheme="minorHAnsi"/>
          <w:sz w:val="25"/>
          <w:szCs w:val="25"/>
          <w:lang w:val="el-GR"/>
        </w:rPr>
        <w:t xml:space="preserve">), έβαλαν με προφορική εντολή πλαφόν 2 εκπαιδευτικών παράλληλης στήριξης (Αύγουστο του 2021) ανά σχολική μονάδα, προσπαθώντας ταυτόχρονα να ομαδοποιήσουν και τις αντίστοιχες ανάγκες σε σχολικούς νοσηλευτές και ΕΒΠ. </w:t>
      </w:r>
    </w:p>
    <w:p w14:paraId="54F2AEF0" w14:textId="77777777" w:rsidR="0042163B" w:rsidRPr="0042163B" w:rsidRDefault="0042163B" w:rsidP="00BF3C11">
      <w:pPr>
        <w:pStyle w:val="a4"/>
        <w:spacing w:before="1" w:after="120" w:line="276" w:lineRule="auto"/>
        <w:ind w:left="-851" w:right="-703"/>
        <w:jc w:val="both"/>
        <w:rPr>
          <w:rFonts w:asciiTheme="minorHAnsi" w:hAnsiTheme="minorHAnsi" w:cstheme="minorHAnsi"/>
          <w:color w:val="C00000"/>
          <w:sz w:val="25"/>
          <w:szCs w:val="25"/>
        </w:rPr>
      </w:pPr>
      <w:r w:rsidRPr="0042163B">
        <w:rPr>
          <w:rFonts w:asciiTheme="minorHAnsi" w:hAnsiTheme="minorHAnsi" w:cstheme="minorHAnsi"/>
          <w:sz w:val="25"/>
          <w:szCs w:val="25"/>
        </w:rPr>
        <w:t xml:space="preserve">Ό,τι και να πουν, όσες νομοθετικές παρεμβάσεις και αν ετοιμάζουν αναφορικά με το </w:t>
      </w:r>
      <w:proofErr w:type="spellStart"/>
      <w:r w:rsidRPr="0042163B">
        <w:rPr>
          <w:rFonts w:asciiTheme="minorHAnsi" w:hAnsiTheme="minorHAnsi" w:cstheme="minorHAnsi"/>
          <w:sz w:val="25"/>
          <w:szCs w:val="25"/>
        </w:rPr>
        <w:t>καθηκοντολόγιο</w:t>
      </w:r>
      <w:proofErr w:type="spellEnd"/>
      <w:r w:rsidRPr="0042163B">
        <w:rPr>
          <w:rFonts w:asciiTheme="minorHAnsi" w:hAnsiTheme="minorHAnsi" w:cstheme="minorHAnsi"/>
          <w:sz w:val="25"/>
          <w:szCs w:val="25"/>
        </w:rPr>
        <w:t xml:space="preserve"> των εκπαιδευτικών παράλληλης στήριξης (σε συμφωνία ή και διάλογο με διάφορους «πρόθυμους κοινωνικούς εταίρους»), είναι βέβαιο ότι επιδιώκουν με ένα σμπάρο δυο τρυγόνια: από τη μια την υλοποίηση του προγράμματος «εξοικονομώ» στην εκπαίδευση και από την άλλη</w:t>
      </w:r>
      <w:r w:rsidRPr="0042163B">
        <w:rPr>
          <w:rFonts w:asciiTheme="minorHAnsi" w:hAnsiTheme="minorHAnsi" w:cstheme="minorHAnsi"/>
          <w:color w:val="FF0000"/>
          <w:sz w:val="25"/>
          <w:szCs w:val="25"/>
        </w:rPr>
        <w:t>,</w:t>
      </w:r>
      <w:r w:rsidRPr="0042163B">
        <w:rPr>
          <w:rFonts w:asciiTheme="minorHAnsi" w:hAnsiTheme="minorHAnsi" w:cstheme="minorHAnsi"/>
          <w:sz w:val="25"/>
          <w:szCs w:val="25"/>
        </w:rPr>
        <w:t xml:space="preserve"> την αλλαγή προσανατολισμού της εκπαίδευσης των μαθητών με αναπηρία/ ή και ειδικές εκπαιδευτικές ανάγκες. Οι μαθητές με αναπηρία/ ή και ειδικές εκπαιδευτικές ανάγκες θα αποτελέσουν έναν σημαντικό και καθοριστικό δείκτη στην αξιολόγηση της σχολικής μονάδας, με την ειδική εκπαιδευτική υποστήριξη να έχει στην πράξη χαρακτηριστικά </w:t>
      </w:r>
      <w:r w:rsidRPr="0042163B">
        <w:rPr>
          <w:rFonts w:asciiTheme="minorHAnsi" w:hAnsiTheme="minorHAnsi" w:cstheme="minorHAnsi"/>
          <w:sz w:val="25"/>
          <w:szCs w:val="25"/>
          <w:lang w:val="en-US"/>
        </w:rPr>
        <w:t>part</w:t>
      </w:r>
      <w:r w:rsidRPr="0042163B">
        <w:rPr>
          <w:rFonts w:asciiTheme="minorHAnsi" w:hAnsiTheme="minorHAnsi" w:cstheme="minorHAnsi"/>
          <w:sz w:val="25"/>
          <w:szCs w:val="25"/>
        </w:rPr>
        <w:t xml:space="preserve"> </w:t>
      </w:r>
      <w:r w:rsidRPr="0042163B">
        <w:rPr>
          <w:rFonts w:asciiTheme="minorHAnsi" w:hAnsiTheme="minorHAnsi" w:cstheme="minorHAnsi"/>
          <w:sz w:val="25"/>
          <w:szCs w:val="25"/>
          <w:lang w:val="en-US"/>
        </w:rPr>
        <w:t>time</w:t>
      </w:r>
      <w:r w:rsidRPr="0042163B">
        <w:rPr>
          <w:rFonts w:asciiTheme="minorHAnsi" w:hAnsiTheme="minorHAnsi" w:cstheme="minorHAnsi"/>
          <w:sz w:val="25"/>
          <w:szCs w:val="25"/>
        </w:rPr>
        <w:t xml:space="preserve"> ειδικής υποστήριξης.</w:t>
      </w:r>
    </w:p>
    <w:p w14:paraId="7D2E0D78" w14:textId="77777777" w:rsidR="0042163B" w:rsidRDefault="0042163B" w:rsidP="00BF3C11">
      <w:pPr>
        <w:pStyle w:val="a4"/>
        <w:spacing w:before="1" w:after="120" w:line="276" w:lineRule="auto"/>
        <w:ind w:left="-851" w:right="-703"/>
        <w:jc w:val="both"/>
        <w:rPr>
          <w:rFonts w:asciiTheme="minorHAnsi" w:hAnsiTheme="minorHAnsi" w:cstheme="minorHAnsi"/>
          <w:color w:val="212121"/>
          <w:sz w:val="25"/>
          <w:szCs w:val="25"/>
        </w:rPr>
      </w:pPr>
      <w:r w:rsidRPr="0042163B">
        <w:rPr>
          <w:rFonts w:asciiTheme="minorHAnsi" w:hAnsiTheme="minorHAnsi" w:cstheme="minorHAnsi"/>
          <w:b/>
          <w:sz w:val="25"/>
          <w:szCs w:val="25"/>
        </w:rPr>
        <w:t>ΤΑΥΤΟΧΡΟΝΑ, δ</w:t>
      </w:r>
      <w:r w:rsidRPr="0042163B">
        <w:rPr>
          <w:rFonts w:asciiTheme="minorHAnsi" w:hAnsiTheme="minorHAnsi" w:cstheme="minorHAnsi"/>
          <w:b/>
          <w:color w:val="212121"/>
          <w:sz w:val="25"/>
          <w:szCs w:val="25"/>
        </w:rPr>
        <w:t xml:space="preserve">ημιουργούν </w:t>
      </w:r>
      <w:r w:rsidRPr="0042163B">
        <w:rPr>
          <w:rFonts w:asciiTheme="minorHAnsi" w:hAnsiTheme="minorHAnsi" w:cstheme="minorHAnsi"/>
          <w:b/>
          <w:color w:val="212121"/>
          <w:sz w:val="25"/>
          <w:szCs w:val="25"/>
          <w:u w:val="single"/>
        </w:rPr>
        <w:t>ισχυρές προϋποθέσεις ιδιωτικοποίησης πλευρών της εκπαίδευσης</w:t>
      </w:r>
      <w:r w:rsidRPr="0042163B">
        <w:rPr>
          <w:rFonts w:asciiTheme="minorHAnsi" w:hAnsiTheme="minorHAnsi" w:cstheme="minorHAnsi"/>
          <w:color w:val="212121"/>
          <w:sz w:val="25"/>
          <w:szCs w:val="25"/>
        </w:rPr>
        <w:t>, μεταθέτοντας τις ευθύνες του υπ. παιδείας στις πλάτες όσων οικογενειών μπορούν (και φυσικά δεν θα μπορούν όλες) να προσλάβουν ιδιώτες ειδικούς βοηθούς</w:t>
      </w:r>
      <w:r w:rsidRPr="0042163B">
        <w:rPr>
          <w:rFonts w:asciiTheme="minorHAnsi" w:hAnsiTheme="minorHAnsi" w:cstheme="minorHAnsi"/>
          <w:b/>
          <w:color w:val="212121"/>
          <w:sz w:val="25"/>
          <w:szCs w:val="25"/>
          <w:u w:val="single"/>
        </w:rPr>
        <w:t xml:space="preserve">, </w:t>
      </w:r>
      <w:r w:rsidRPr="0042163B">
        <w:rPr>
          <w:rFonts w:asciiTheme="minorHAnsi" w:hAnsiTheme="minorHAnsi" w:cstheme="minorHAnsi"/>
          <w:b/>
          <w:color w:val="212121"/>
          <w:sz w:val="25"/>
          <w:szCs w:val="25"/>
        </w:rPr>
        <w:t>ανασφάλιστους σε δημόσια πλαίσια  (</w:t>
      </w:r>
      <w:r w:rsidRPr="0042163B">
        <w:rPr>
          <w:rFonts w:asciiTheme="minorHAnsi" w:hAnsiTheme="minorHAnsi" w:cstheme="minorHAnsi"/>
          <w:i/>
          <w:color w:val="212121"/>
          <w:sz w:val="25"/>
          <w:szCs w:val="25"/>
        </w:rPr>
        <w:t>1.396 ιδιώτες ειδικοί βοηθοί για τη σχολικό έτος 2017-2018 και 1.222 για το σχολικό έτος 2019 2020) α</w:t>
      </w:r>
      <w:r w:rsidRPr="0042163B">
        <w:rPr>
          <w:rFonts w:asciiTheme="minorHAnsi" w:hAnsiTheme="minorHAnsi" w:cstheme="minorHAnsi"/>
          <w:color w:val="212121"/>
          <w:sz w:val="25"/>
          <w:szCs w:val="25"/>
        </w:rPr>
        <w:t xml:space="preserve">ποκομμένους από τον συλλογικό εκπαιδευτικό σχεδιασμό του σχολείου, αφού θα λογοδοτούν στους γονείς </w:t>
      </w:r>
      <w:r w:rsidRPr="0042163B">
        <w:rPr>
          <w:rFonts w:asciiTheme="minorHAnsi" w:hAnsiTheme="minorHAnsi" w:cstheme="minorHAnsi"/>
          <w:color w:val="FF0000"/>
          <w:sz w:val="25"/>
          <w:szCs w:val="25"/>
        </w:rPr>
        <w:t xml:space="preserve"> </w:t>
      </w:r>
      <w:r w:rsidRPr="0042163B">
        <w:rPr>
          <w:rFonts w:asciiTheme="minorHAnsi" w:hAnsiTheme="minorHAnsi" w:cstheme="minorHAnsi"/>
          <w:color w:val="212121"/>
          <w:sz w:val="25"/>
          <w:szCs w:val="25"/>
        </w:rPr>
        <w:t xml:space="preserve">και όχι στον σύλλογο διδασκόντων. </w:t>
      </w:r>
    </w:p>
    <w:p w14:paraId="60F6DE6F" w14:textId="77777777" w:rsidR="0042163B" w:rsidRPr="0042163B" w:rsidRDefault="0042163B" w:rsidP="00BF3C11">
      <w:pPr>
        <w:pStyle w:val="a4"/>
        <w:spacing w:before="1" w:after="120" w:line="276" w:lineRule="auto"/>
        <w:ind w:left="-851" w:right="-703"/>
        <w:jc w:val="both"/>
        <w:rPr>
          <w:rFonts w:asciiTheme="minorHAnsi" w:hAnsiTheme="minorHAnsi" w:cstheme="minorHAnsi"/>
          <w:color w:val="212121"/>
          <w:sz w:val="25"/>
          <w:szCs w:val="25"/>
        </w:rPr>
      </w:pPr>
    </w:p>
    <w:p w14:paraId="6AC7A98E" w14:textId="77777777" w:rsidR="0042163B" w:rsidRPr="0042163B" w:rsidRDefault="0042163B" w:rsidP="00BF3C11">
      <w:pPr>
        <w:pStyle w:val="a4"/>
        <w:spacing w:before="1" w:after="120" w:line="276" w:lineRule="auto"/>
        <w:ind w:left="-851" w:right="-703"/>
        <w:jc w:val="both"/>
        <w:rPr>
          <w:rFonts w:asciiTheme="minorHAnsi" w:hAnsiTheme="minorHAnsi" w:cstheme="minorHAnsi"/>
          <w:b/>
          <w:color w:val="212121"/>
          <w:sz w:val="25"/>
          <w:szCs w:val="25"/>
        </w:rPr>
      </w:pPr>
      <w:r w:rsidRPr="0042163B">
        <w:rPr>
          <w:rFonts w:asciiTheme="minorHAnsi" w:hAnsiTheme="minorHAnsi" w:cstheme="minorHAnsi"/>
          <w:b/>
          <w:color w:val="212121"/>
          <w:sz w:val="25"/>
          <w:szCs w:val="25"/>
        </w:rPr>
        <w:t xml:space="preserve">ΤΟΝ ΛΟΓΟ ΤΩΡΑ ΕΧΟΥΝ τα εκπαιδευτικά σωματεία και οι ενώσεις γονέων ΟΛΗΣ ΤΗΣ ΧΩΡΑΣ  </w:t>
      </w:r>
    </w:p>
    <w:p w14:paraId="08C09B42" w14:textId="77777777" w:rsidR="0042163B" w:rsidRPr="0042163B" w:rsidRDefault="0042163B" w:rsidP="00BF3C11">
      <w:pPr>
        <w:pStyle w:val="a4"/>
        <w:spacing w:before="1" w:after="120" w:line="276" w:lineRule="auto"/>
        <w:ind w:left="-851" w:right="-703"/>
        <w:jc w:val="both"/>
        <w:rPr>
          <w:rFonts w:asciiTheme="minorHAnsi" w:hAnsiTheme="minorHAnsi" w:cstheme="minorHAnsi"/>
          <w:b/>
          <w:color w:val="212121"/>
          <w:sz w:val="25"/>
          <w:szCs w:val="25"/>
        </w:rPr>
      </w:pPr>
      <w:r w:rsidRPr="0042163B">
        <w:rPr>
          <w:rFonts w:asciiTheme="minorHAnsi" w:hAnsiTheme="minorHAnsi" w:cstheme="minorHAnsi"/>
          <w:b/>
          <w:color w:val="212121"/>
          <w:sz w:val="25"/>
          <w:szCs w:val="25"/>
        </w:rPr>
        <w:t>ΚΑΙ Ο ΛΟΓΟΣ ΑΥΤΟΣ ΘΑ ΑΚΟΥΣΤΕΙ ΠΟΛΥ ΗΧΗΡΑ ….</w:t>
      </w:r>
    </w:p>
    <w:p w14:paraId="6010F164" w14:textId="77777777" w:rsidR="0042163B" w:rsidRPr="0042163B" w:rsidRDefault="0042163B" w:rsidP="00BF3C11">
      <w:pPr>
        <w:pStyle w:val="a4"/>
        <w:spacing w:before="1" w:after="120" w:line="276" w:lineRule="auto"/>
        <w:ind w:left="-851" w:right="-703"/>
        <w:jc w:val="both"/>
        <w:rPr>
          <w:rFonts w:asciiTheme="minorHAnsi" w:hAnsiTheme="minorHAnsi" w:cstheme="minorHAnsi"/>
          <w:b/>
          <w:bCs/>
          <w:sz w:val="25"/>
          <w:szCs w:val="25"/>
        </w:rPr>
      </w:pPr>
      <w:r w:rsidRPr="0042163B">
        <w:rPr>
          <w:rFonts w:asciiTheme="minorHAnsi" w:hAnsiTheme="minorHAnsi" w:cstheme="minorHAnsi"/>
          <w:b/>
          <w:bCs/>
          <w:sz w:val="25"/>
          <w:szCs w:val="25"/>
        </w:rPr>
        <w:t>ΑΠΑΙΤΟΥΜΕ:</w:t>
      </w:r>
    </w:p>
    <w:p w14:paraId="05096EEF" w14:textId="77777777" w:rsidR="0042163B" w:rsidRPr="0042163B" w:rsidRDefault="0042163B" w:rsidP="00BF3C11">
      <w:pPr>
        <w:pStyle w:val="a4"/>
        <w:spacing w:before="1" w:after="120" w:line="276" w:lineRule="auto"/>
        <w:ind w:left="-851" w:right="-703"/>
        <w:jc w:val="both"/>
        <w:rPr>
          <w:rFonts w:asciiTheme="minorHAnsi" w:hAnsiTheme="minorHAnsi" w:cstheme="minorHAnsi"/>
          <w:sz w:val="25"/>
          <w:szCs w:val="25"/>
        </w:rPr>
      </w:pPr>
      <w:r w:rsidRPr="0042163B">
        <w:rPr>
          <w:rFonts w:asciiTheme="minorHAnsi" w:hAnsiTheme="minorHAnsi" w:cstheme="minorHAnsi"/>
          <w:b/>
          <w:bCs/>
          <w:sz w:val="25"/>
          <w:szCs w:val="25"/>
        </w:rPr>
        <w:t>Αύξηση των δαπανών για την παιδεία στο 15% του τακτικού προϋπολογισμού.</w:t>
      </w:r>
      <w:r w:rsidRPr="0042163B">
        <w:rPr>
          <w:rFonts w:asciiTheme="minorHAnsi" w:hAnsiTheme="minorHAnsi" w:cstheme="minorHAnsi"/>
          <w:sz w:val="25"/>
          <w:szCs w:val="25"/>
        </w:rPr>
        <w:t xml:space="preserve"> </w:t>
      </w:r>
    </w:p>
    <w:p w14:paraId="55F185FD" w14:textId="77777777" w:rsidR="0042163B" w:rsidRPr="0042163B" w:rsidRDefault="0042163B" w:rsidP="00BF3C11">
      <w:pPr>
        <w:pStyle w:val="a4"/>
        <w:spacing w:before="1" w:after="120" w:line="276" w:lineRule="auto"/>
        <w:ind w:left="-851" w:right="-703"/>
        <w:jc w:val="both"/>
        <w:rPr>
          <w:rFonts w:asciiTheme="minorHAnsi" w:hAnsiTheme="minorHAnsi" w:cstheme="minorHAnsi"/>
          <w:bCs/>
          <w:sz w:val="25"/>
          <w:szCs w:val="25"/>
        </w:rPr>
      </w:pPr>
      <w:r w:rsidRPr="0042163B">
        <w:rPr>
          <w:rFonts w:asciiTheme="minorHAnsi" w:hAnsiTheme="minorHAnsi" w:cstheme="minorHAnsi"/>
          <w:b/>
          <w:bCs/>
          <w:sz w:val="25"/>
          <w:szCs w:val="25"/>
        </w:rPr>
        <w:t>Κανένα κλείσιμο-συγχώνευση σχολικής μονάδας.</w:t>
      </w:r>
      <w:r w:rsidRPr="0042163B">
        <w:rPr>
          <w:rFonts w:asciiTheme="minorHAnsi" w:hAnsiTheme="minorHAnsi" w:cstheme="minorHAnsi"/>
          <w:sz w:val="25"/>
          <w:szCs w:val="25"/>
        </w:rPr>
        <w:t xml:space="preserve"> </w:t>
      </w:r>
      <w:r w:rsidRPr="0042163B">
        <w:rPr>
          <w:rFonts w:asciiTheme="minorHAnsi" w:hAnsiTheme="minorHAnsi" w:cstheme="minorHAnsi"/>
          <w:bCs/>
          <w:sz w:val="25"/>
          <w:szCs w:val="25"/>
        </w:rPr>
        <w:t xml:space="preserve">20 μαθητές/τμήμα στα δημοτικά, 15 ανά τμήμα Α΄ και Β΄ δημοτικού και στα νηπιαγωγεία. </w:t>
      </w:r>
    </w:p>
    <w:p w14:paraId="2DAE1979" w14:textId="77777777" w:rsidR="0042163B" w:rsidRPr="0042163B" w:rsidRDefault="0042163B" w:rsidP="00BF3C11">
      <w:pPr>
        <w:pStyle w:val="a4"/>
        <w:spacing w:before="1" w:after="120" w:line="276" w:lineRule="auto"/>
        <w:ind w:left="-851" w:right="-703"/>
        <w:jc w:val="both"/>
        <w:rPr>
          <w:rFonts w:asciiTheme="minorHAnsi" w:hAnsiTheme="minorHAnsi" w:cstheme="minorHAnsi"/>
          <w:sz w:val="25"/>
          <w:szCs w:val="25"/>
        </w:rPr>
      </w:pPr>
      <w:r w:rsidRPr="0042163B">
        <w:rPr>
          <w:rFonts w:asciiTheme="minorHAnsi" w:hAnsiTheme="minorHAnsi" w:cstheme="minorHAnsi"/>
          <w:b/>
          <w:bCs/>
          <w:sz w:val="25"/>
          <w:szCs w:val="25"/>
        </w:rPr>
        <w:t>Αποκλειστικά δημόσια, δωρεάν και υποχρεωτική εκπαίδευση</w:t>
      </w:r>
      <w:r w:rsidRPr="0042163B">
        <w:rPr>
          <w:rFonts w:asciiTheme="minorHAnsi" w:hAnsiTheme="minorHAnsi" w:cstheme="minorHAnsi"/>
          <w:sz w:val="25"/>
          <w:szCs w:val="25"/>
        </w:rPr>
        <w:t xml:space="preserve">, επαγγελματική κατάρτιση και αποκατάσταση των </w:t>
      </w:r>
      <w:proofErr w:type="spellStart"/>
      <w:r w:rsidRPr="0042163B">
        <w:rPr>
          <w:rFonts w:asciiTheme="minorHAnsi" w:hAnsiTheme="minorHAnsi" w:cstheme="minorHAnsi"/>
          <w:sz w:val="25"/>
          <w:szCs w:val="25"/>
        </w:rPr>
        <w:t>ΑμΕΑ</w:t>
      </w:r>
      <w:proofErr w:type="spellEnd"/>
      <w:r w:rsidRPr="0042163B">
        <w:rPr>
          <w:rFonts w:asciiTheme="minorHAnsi" w:hAnsiTheme="minorHAnsi" w:cstheme="minorHAnsi"/>
          <w:sz w:val="25"/>
          <w:szCs w:val="25"/>
        </w:rPr>
        <w:t xml:space="preserve">, σε σχολικές μονάδες του υπ. παιδείας. </w:t>
      </w:r>
    </w:p>
    <w:p w14:paraId="0B13F347" w14:textId="77777777" w:rsidR="0042163B" w:rsidRPr="0042163B" w:rsidRDefault="0042163B" w:rsidP="00BF3C11">
      <w:pPr>
        <w:pStyle w:val="a4"/>
        <w:spacing w:before="1" w:after="120" w:line="276" w:lineRule="auto"/>
        <w:ind w:left="-851" w:right="-703"/>
        <w:jc w:val="both"/>
        <w:rPr>
          <w:rFonts w:asciiTheme="minorHAnsi" w:hAnsiTheme="minorHAnsi" w:cstheme="minorHAnsi"/>
          <w:sz w:val="25"/>
          <w:szCs w:val="25"/>
        </w:rPr>
      </w:pPr>
      <w:r w:rsidRPr="0042163B">
        <w:rPr>
          <w:rFonts w:asciiTheme="minorHAnsi" w:hAnsiTheme="minorHAnsi" w:cstheme="minorHAnsi"/>
          <w:b/>
          <w:bCs/>
          <w:sz w:val="25"/>
          <w:szCs w:val="25"/>
        </w:rPr>
        <w:t>Δημιουργία Τμημάτων Ένταξης σε κάθε σχολική μονάδα και βαθμίδα εκπαίδευσης.</w:t>
      </w:r>
      <w:r w:rsidRPr="0042163B">
        <w:rPr>
          <w:rFonts w:asciiTheme="minorHAnsi" w:hAnsiTheme="minorHAnsi" w:cstheme="minorHAnsi"/>
          <w:sz w:val="25"/>
          <w:szCs w:val="25"/>
        </w:rPr>
        <w:t xml:space="preserve"> Δημιουργία δεύτερου Τμήματος  Ένταξης ανάλογα με τις ανάγκες των μαθητών κάθε σχολείου</w:t>
      </w:r>
    </w:p>
    <w:p w14:paraId="1768A6BD" w14:textId="77777777" w:rsidR="0042163B" w:rsidRPr="0042163B" w:rsidRDefault="0042163B" w:rsidP="00BF3C11">
      <w:pPr>
        <w:pStyle w:val="a4"/>
        <w:spacing w:before="1" w:after="120" w:line="276" w:lineRule="auto"/>
        <w:ind w:left="-851" w:right="-703"/>
        <w:jc w:val="both"/>
        <w:rPr>
          <w:rFonts w:asciiTheme="minorHAnsi" w:hAnsiTheme="minorHAnsi" w:cstheme="minorHAnsi"/>
          <w:b/>
          <w:bCs/>
          <w:sz w:val="25"/>
          <w:szCs w:val="25"/>
        </w:rPr>
      </w:pPr>
      <w:r w:rsidRPr="0042163B">
        <w:rPr>
          <w:rFonts w:asciiTheme="minorHAnsi" w:hAnsiTheme="minorHAnsi" w:cstheme="minorHAnsi"/>
          <w:b/>
          <w:bCs/>
          <w:sz w:val="25"/>
          <w:szCs w:val="25"/>
        </w:rPr>
        <w:t>Κατοχύρωση παιδαγωγικής εκπαιδευτικής κατεύθυνσης των ΚΕΔΑΣΥ,</w:t>
      </w:r>
      <w:r w:rsidRPr="0042163B">
        <w:rPr>
          <w:rFonts w:asciiTheme="minorHAnsi" w:hAnsiTheme="minorHAnsi" w:cstheme="minorHAnsi"/>
          <w:sz w:val="25"/>
          <w:szCs w:val="25"/>
        </w:rPr>
        <w:t xml:space="preserve"> άμεση στελέχωση τους </w:t>
      </w:r>
      <w:r w:rsidRPr="0042163B">
        <w:rPr>
          <w:rFonts w:asciiTheme="minorHAnsi" w:hAnsiTheme="minorHAnsi" w:cstheme="minorHAnsi"/>
          <w:color w:val="000000" w:themeColor="text1"/>
          <w:sz w:val="25"/>
          <w:szCs w:val="25"/>
        </w:rPr>
        <w:t>και επίλυση των προβλημάτων στέγασης και υλικοτεχνικής υποδομής</w:t>
      </w:r>
      <w:r w:rsidRPr="0042163B">
        <w:rPr>
          <w:rFonts w:asciiTheme="minorHAnsi" w:hAnsiTheme="minorHAnsi" w:cstheme="minorHAnsi"/>
          <w:sz w:val="25"/>
          <w:szCs w:val="25"/>
        </w:rPr>
        <w:t xml:space="preserve">, μικρότερες περιοχές ευθύνης, λιγότερες διοικητικές αρμοδιότητες, κινητές μονάδες που θα επισκέπτονται  τα σχολεία  και θα στηρίζουν εκπαιδευτικούς και μαθητές. </w:t>
      </w:r>
      <w:r w:rsidRPr="0042163B">
        <w:rPr>
          <w:rFonts w:asciiTheme="minorHAnsi" w:hAnsiTheme="minorHAnsi" w:cstheme="minorHAnsi"/>
          <w:b/>
          <w:bCs/>
          <w:sz w:val="25"/>
          <w:szCs w:val="25"/>
        </w:rPr>
        <w:t>Τα</w:t>
      </w:r>
      <w:r w:rsidRPr="0042163B">
        <w:rPr>
          <w:rFonts w:asciiTheme="minorHAnsi" w:hAnsiTheme="minorHAnsi" w:cstheme="minorHAnsi"/>
          <w:sz w:val="25"/>
          <w:szCs w:val="25"/>
        </w:rPr>
        <w:t xml:space="preserve"> </w:t>
      </w:r>
      <w:r w:rsidRPr="0042163B">
        <w:rPr>
          <w:rFonts w:asciiTheme="minorHAnsi" w:hAnsiTheme="minorHAnsi" w:cstheme="minorHAnsi"/>
          <w:b/>
          <w:bCs/>
          <w:sz w:val="25"/>
          <w:szCs w:val="25"/>
        </w:rPr>
        <w:t xml:space="preserve">ΚΕΔΑΣΥ να υλοποιούν την υποστήριξη των μαθητών με ειδικές ανάγκες μέσα στα σχολεία. </w:t>
      </w:r>
    </w:p>
    <w:p w14:paraId="24D16020" w14:textId="77777777" w:rsidR="0042163B" w:rsidRPr="0042163B" w:rsidRDefault="0042163B" w:rsidP="00BF3C11">
      <w:pPr>
        <w:pStyle w:val="a4"/>
        <w:spacing w:before="1" w:after="120" w:line="276" w:lineRule="auto"/>
        <w:ind w:left="-851" w:right="-703"/>
        <w:jc w:val="both"/>
        <w:rPr>
          <w:rFonts w:asciiTheme="minorHAnsi" w:hAnsiTheme="minorHAnsi" w:cstheme="minorHAnsi"/>
          <w:b/>
          <w:spacing w:val="1"/>
          <w:sz w:val="25"/>
          <w:szCs w:val="25"/>
        </w:rPr>
      </w:pPr>
      <w:r w:rsidRPr="0042163B">
        <w:rPr>
          <w:rFonts w:asciiTheme="minorHAnsi" w:hAnsiTheme="minorHAnsi" w:cstheme="minorHAnsi"/>
          <w:b/>
          <w:sz w:val="25"/>
          <w:szCs w:val="25"/>
        </w:rPr>
        <w:t>Ένας</w:t>
      </w:r>
      <w:r w:rsidRPr="0042163B">
        <w:rPr>
          <w:rFonts w:asciiTheme="minorHAnsi" w:hAnsiTheme="minorHAnsi" w:cstheme="minorHAnsi"/>
          <w:b/>
          <w:spacing w:val="1"/>
          <w:sz w:val="25"/>
          <w:szCs w:val="25"/>
        </w:rPr>
        <w:t xml:space="preserve"> </w:t>
      </w:r>
      <w:r w:rsidRPr="0042163B">
        <w:rPr>
          <w:rFonts w:asciiTheme="minorHAnsi" w:hAnsiTheme="minorHAnsi" w:cstheme="minorHAnsi"/>
          <w:b/>
          <w:sz w:val="25"/>
          <w:szCs w:val="25"/>
        </w:rPr>
        <w:t>εκπαιδευτικός</w:t>
      </w:r>
      <w:r w:rsidRPr="0042163B">
        <w:rPr>
          <w:rFonts w:asciiTheme="minorHAnsi" w:hAnsiTheme="minorHAnsi" w:cstheme="minorHAnsi"/>
          <w:b/>
          <w:spacing w:val="1"/>
          <w:sz w:val="25"/>
          <w:szCs w:val="25"/>
        </w:rPr>
        <w:t xml:space="preserve"> </w:t>
      </w:r>
      <w:r w:rsidRPr="0042163B">
        <w:rPr>
          <w:rFonts w:asciiTheme="minorHAnsi" w:hAnsiTheme="minorHAnsi" w:cstheme="minorHAnsi"/>
          <w:b/>
          <w:sz w:val="25"/>
          <w:szCs w:val="25"/>
        </w:rPr>
        <w:t>παράλληλης</w:t>
      </w:r>
      <w:r w:rsidRPr="0042163B">
        <w:rPr>
          <w:rFonts w:asciiTheme="minorHAnsi" w:hAnsiTheme="minorHAnsi" w:cstheme="minorHAnsi"/>
          <w:b/>
          <w:spacing w:val="1"/>
          <w:sz w:val="25"/>
          <w:szCs w:val="25"/>
        </w:rPr>
        <w:t xml:space="preserve"> </w:t>
      </w:r>
      <w:r w:rsidRPr="0042163B">
        <w:rPr>
          <w:rFonts w:asciiTheme="minorHAnsi" w:hAnsiTheme="minorHAnsi" w:cstheme="minorHAnsi"/>
          <w:b/>
          <w:sz w:val="25"/>
          <w:szCs w:val="25"/>
        </w:rPr>
        <w:t>στήριξης</w:t>
      </w:r>
      <w:r w:rsidRPr="0042163B">
        <w:rPr>
          <w:rFonts w:asciiTheme="minorHAnsi" w:hAnsiTheme="minorHAnsi" w:cstheme="minorHAnsi"/>
          <w:b/>
          <w:spacing w:val="1"/>
          <w:sz w:val="25"/>
          <w:szCs w:val="25"/>
        </w:rPr>
        <w:t xml:space="preserve"> </w:t>
      </w:r>
      <w:r w:rsidRPr="0042163B">
        <w:rPr>
          <w:rFonts w:asciiTheme="minorHAnsi" w:hAnsiTheme="minorHAnsi" w:cstheme="minorHAnsi"/>
          <w:b/>
          <w:sz w:val="25"/>
          <w:szCs w:val="25"/>
        </w:rPr>
        <w:t>για</w:t>
      </w:r>
      <w:r w:rsidRPr="0042163B">
        <w:rPr>
          <w:rFonts w:asciiTheme="minorHAnsi" w:hAnsiTheme="minorHAnsi" w:cstheme="minorHAnsi"/>
          <w:b/>
          <w:spacing w:val="1"/>
          <w:sz w:val="25"/>
          <w:szCs w:val="25"/>
        </w:rPr>
        <w:t xml:space="preserve"> </w:t>
      </w:r>
      <w:r w:rsidRPr="0042163B">
        <w:rPr>
          <w:rFonts w:asciiTheme="minorHAnsi" w:hAnsiTheme="minorHAnsi" w:cstheme="minorHAnsi"/>
          <w:b/>
          <w:sz w:val="25"/>
          <w:szCs w:val="25"/>
        </w:rPr>
        <w:t>κάθε</w:t>
      </w:r>
      <w:r w:rsidRPr="0042163B">
        <w:rPr>
          <w:rFonts w:asciiTheme="minorHAnsi" w:hAnsiTheme="minorHAnsi" w:cstheme="minorHAnsi"/>
          <w:b/>
          <w:spacing w:val="1"/>
          <w:sz w:val="25"/>
          <w:szCs w:val="25"/>
        </w:rPr>
        <w:t xml:space="preserve"> </w:t>
      </w:r>
      <w:r w:rsidRPr="0042163B">
        <w:rPr>
          <w:rFonts w:asciiTheme="minorHAnsi" w:hAnsiTheme="minorHAnsi" w:cstheme="minorHAnsi"/>
          <w:b/>
          <w:sz w:val="25"/>
          <w:szCs w:val="25"/>
        </w:rPr>
        <w:t>μαθητή</w:t>
      </w:r>
      <w:r w:rsidRPr="0042163B">
        <w:rPr>
          <w:rFonts w:asciiTheme="minorHAnsi" w:hAnsiTheme="minorHAnsi" w:cstheme="minorHAnsi"/>
          <w:b/>
          <w:spacing w:val="1"/>
          <w:sz w:val="25"/>
          <w:szCs w:val="25"/>
        </w:rPr>
        <w:t xml:space="preserve"> </w:t>
      </w:r>
      <w:r w:rsidRPr="0042163B">
        <w:rPr>
          <w:rFonts w:asciiTheme="minorHAnsi" w:hAnsiTheme="minorHAnsi" w:cstheme="minorHAnsi"/>
          <w:b/>
          <w:sz w:val="25"/>
          <w:szCs w:val="25"/>
        </w:rPr>
        <w:t>που</w:t>
      </w:r>
      <w:r w:rsidRPr="0042163B">
        <w:rPr>
          <w:rFonts w:asciiTheme="minorHAnsi" w:hAnsiTheme="minorHAnsi" w:cstheme="minorHAnsi"/>
          <w:b/>
          <w:spacing w:val="1"/>
          <w:sz w:val="25"/>
          <w:szCs w:val="25"/>
        </w:rPr>
        <w:t xml:space="preserve"> </w:t>
      </w:r>
      <w:r w:rsidRPr="0042163B">
        <w:rPr>
          <w:rFonts w:asciiTheme="minorHAnsi" w:hAnsiTheme="minorHAnsi" w:cstheme="minorHAnsi"/>
          <w:b/>
          <w:sz w:val="25"/>
          <w:szCs w:val="25"/>
        </w:rPr>
        <w:t>χρίζει</w:t>
      </w:r>
      <w:r w:rsidRPr="0042163B">
        <w:rPr>
          <w:rFonts w:asciiTheme="minorHAnsi" w:hAnsiTheme="minorHAnsi" w:cstheme="minorHAnsi"/>
          <w:b/>
          <w:spacing w:val="1"/>
          <w:sz w:val="25"/>
          <w:szCs w:val="25"/>
        </w:rPr>
        <w:t xml:space="preserve"> </w:t>
      </w:r>
      <w:r w:rsidRPr="0042163B">
        <w:rPr>
          <w:rFonts w:asciiTheme="minorHAnsi" w:hAnsiTheme="minorHAnsi" w:cstheme="minorHAnsi"/>
          <w:b/>
          <w:sz w:val="25"/>
          <w:szCs w:val="25"/>
        </w:rPr>
        <w:t>παράλληλης.</w:t>
      </w:r>
      <w:r w:rsidRPr="0042163B">
        <w:rPr>
          <w:rFonts w:asciiTheme="minorHAnsi" w:hAnsiTheme="minorHAnsi" w:cstheme="minorHAnsi"/>
          <w:b/>
          <w:spacing w:val="1"/>
          <w:sz w:val="25"/>
          <w:szCs w:val="25"/>
        </w:rPr>
        <w:t xml:space="preserve"> </w:t>
      </w:r>
    </w:p>
    <w:p w14:paraId="0F617FB3" w14:textId="77777777" w:rsidR="0042163B" w:rsidRPr="0042163B" w:rsidRDefault="0042163B" w:rsidP="00BF3C11">
      <w:pPr>
        <w:pStyle w:val="a4"/>
        <w:spacing w:before="1" w:after="120" w:line="276" w:lineRule="auto"/>
        <w:ind w:left="-851" w:right="-703"/>
        <w:jc w:val="both"/>
        <w:rPr>
          <w:rFonts w:asciiTheme="minorHAnsi" w:hAnsiTheme="minorHAnsi" w:cstheme="minorHAnsi"/>
          <w:sz w:val="25"/>
          <w:szCs w:val="25"/>
        </w:rPr>
      </w:pPr>
      <w:r w:rsidRPr="0042163B">
        <w:rPr>
          <w:rFonts w:asciiTheme="minorHAnsi" w:hAnsiTheme="minorHAnsi" w:cstheme="minorHAnsi"/>
          <w:sz w:val="25"/>
          <w:szCs w:val="25"/>
        </w:rPr>
        <w:t>Στελέχωση</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των</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σχολείων</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με</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ΕΒΠ,</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σχολικούς</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νοσηλευτές, ψυχολόγου, κοινωνικούς λειτουργούς και όλες τις ειδικότητες εργαζομένων που έχουν ανάγκη.</w:t>
      </w:r>
    </w:p>
    <w:p w14:paraId="2A6CA1DD" w14:textId="77777777" w:rsidR="0042163B" w:rsidRPr="0042163B" w:rsidRDefault="0042163B" w:rsidP="00BF3C11">
      <w:pPr>
        <w:pStyle w:val="a4"/>
        <w:spacing w:before="1" w:after="120" w:line="276" w:lineRule="auto"/>
        <w:ind w:left="-851" w:right="-703"/>
        <w:jc w:val="both"/>
        <w:rPr>
          <w:rFonts w:asciiTheme="minorHAnsi" w:hAnsiTheme="minorHAnsi" w:cstheme="minorHAnsi"/>
          <w:color w:val="212121"/>
          <w:sz w:val="25"/>
          <w:szCs w:val="25"/>
        </w:rPr>
      </w:pPr>
      <w:r w:rsidRPr="0042163B">
        <w:rPr>
          <w:rFonts w:asciiTheme="minorHAnsi" w:hAnsiTheme="minorHAnsi" w:cstheme="minorHAnsi"/>
          <w:b/>
          <w:sz w:val="25"/>
          <w:szCs w:val="25"/>
        </w:rPr>
        <w:t>Να</w:t>
      </w:r>
      <w:r w:rsidRPr="0042163B">
        <w:rPr>
          <w:rFonts w:asciiTheme="minorHAnsi" w:hAnsiTheme="minorHAnsi" w:cstheme="minorHAnsi"/>
          <w:b/>
          <w:spacing w:val="1"/>
          <w:sz w:val="25"/>
          <w:szCs w:val="25"/>
        </w:rPr>
        <w:t xml:space="preserve"> </w:t>
      </w:r>
      <w:r w:rsidRPr="0042163B">
        <w:rPr>
          <w:rFonts w:asciiTheme="minorHAnsi" w:hAnsiTheme="minorHAnsi" w:cstheme="minorHAnsi"/>
          <w:b/>
          <w:sz w:val="25"/>
          <w:szCs w:val="25"/>
        </w:rPr>
        <w:t>πραγματοποιηθούν</w:t>
      </w:r>
      <w:r w:rsidRPr="0042163B">
        <w:rPr>
          <w:rFonts w:asciiTheme="minorHAnsi" w:hAnsiTheme="minorHAnsi" w:cstheme="minorHAnsi"/>
          <w:b/>
          <w:spacing w:val="1"/>
          <w:sz w:val="25"/>
          <w:szCs w:val="25"/>
        </w:rPr>
        <w:t xml:space="preserve"> </w:t>
      </w:r>
      <w:r w:rsidRPr="0042163B">
        <w:rPr>
          <w:rFonts w:asciiTheme="minorHAnsi" w:hAnsiTheme="minorHAnsi" w:cstheme="minorHAnsi"/>
          <w:b/>
          <w:sz w:val="25"/>
          <w:szCs w:val="25"/>
        </w:rPr>
        <w:t>οι</w:t>
      </w:r>
      <w:r w:rsidRPr="0042163B">
        <w:rPr>
          <w:rFonts w:asciiTheme="minorHAnsi" w:hAnsiTheme="minorHAnsi" w:cstheme="minorHAnsi"/>
          <w:b/>
          <w:spacing w:val="1"/>
          <w:sz w:val="25"/>
          <w:szCs w:val="25"/>
        </w:rPr>
        <w:t xml:space="preserve"> </w:t>
      </w:r>
      <w:r w:rsidRPr="0042163B">
        <w:rPr>
          <w:rFonts w:asciiTheme="minorHAnsi" w:hAnsiTheme="minorHAnsi" w:cstheme="minorHAnsi"/>
          <w:b/>
          <w:sz w:val="25"/>
          <w:szCs w:val="25"/>
        </w:rPr>
        <w:t>προσλήψεις</w:t>
      </w:r>
      <w:r w:rsidRPr="0042163B">
        <w:rPr>
          <w:rFonts w:asciiTheme="minorHAnsi" w:hAnsiTheme="minorHAnsi" w:cstheme="minorHAnsi"/>
          <w:b/>
          <w:spacing w:val="1"/>
          <w:sz w:val="25"/>
          <w:szCs w:val="25"/>
        </w:rPr>
        <w:t xml:space="preserve"> </w:t>
      </w:r>
      <w:r w:rsidRPr="0042163B">
        <w:rPr>
          <w:rFonts w:asciiTheme="minorHAnsi" w:hAnsiTheme="minorHAnsi" w:cstheme="minorHAnsi"/>
          <w:b/>
          <w:sz w:val="25"/>
          <w:szCs w:val="25"/>
        </w:rPr>
        <w:t>σε</w:t>
      </w:r>
      <w:r w:rsidRPr="0042163B">
        <w:rPr>
          <w:rFonts w:asciiTheme="minorHAnsi" w:hAnsiTheme="minorHAnsi" w:cstheme="minorHAnsi"/>
          <w:b/>
          <w:spacing w:val="1"/>
          <w:sz w:val="25"/>
          <w:szCs w:val="25"/>
        </w:rPr>
        <w:t xml:space="preserve"> </w:t>
      </w:r>
      <w:r w:rsidRPr="0042163B">
        <w:rPr>
          <w:rFonts w:asciiTheme="minorHAnsi" w:hAnsiTheme="minorHAnsi" w:cstheme="minorHAnsi"/>
          <w:b/>
          <w:sz w:val="25"/>
          <w:szCs w:val="25"/>
        </w:rPr>
        <w:t>μία</w:t>
      </w:r>
      <w:r w:rsidRPr="0042163B">
        <w:rPr>
          <w:rFonts w:asciiTheme="minorHAnsi" w:hAnsiTheme="minorHAnsi" w:cstheme="minorHAnsi"/>
          <w:b/>
          <w:spacing w:val="1"/>
          <w:sz w:val="25"/>
          <w:szCs w:val="25"/>
        </w:rPr>
        <w:t xml:space="preserve"> </w:t>
      </w:r>
      <w:r w:rsidRPr="0042163B">
        <w:rPr>
          <w:rFonts w:asciiTheme="minorHAnsi" w:hAnsiTheme="minorHAnsi" w:cstheme="minorHAnsi"/>
          <w:b/>
          <w:sz w:val="25"/>
          <w:szCs w:val="25"/>
        </w:rPr>
        <w:t>φάση</w:t>
      </w:r>
      <w:r w:rsidRPr="0042163B">
        <w:rPr>
          <w:rFonts w:asciiTheme="minorHAnsi" w:hAnsiTheme="minorHAnsi" w:cstheme="minorHAnsi"/>
          <w:sz w:val="25"/>
          <w:szCs w:val="25"/>
        </w:rPr>
        <w:t>,</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πριν</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την</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έναρξη</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των</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μαθημάτων,</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όλων</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των</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αναπληρωτών</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που</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έχει</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ανάγκη</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η</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εκπαίδευση</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σε</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εκπαιδευτικούς</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ΕΕΠ</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και</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ΕΒΠ</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όλων</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των</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κλάδων</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και</w:t>
      </w:r>
      <w:r w:rsidRPr="0042163B">
        <w:rPr>
          <w:rFonts w:asciiTheme="minorHAnsi" w:hAnsiTheme="minorHAnsi" w:cstheme="minorHAnsi"/>
          <w:spacing w:val="1"/>
          <w:sz w:val="25"/>
          <w:szCs w:val="25"/>
        </w:rPr>
        <w:t xml:space="preserve"> </w:t>
      </w:r>
      <w:r w:rsidRPr="0042163B">
        <w:rPr>
          <w:rFonts w:asciiTheme="minorHAnsi" w:hAnsiTheme="minorHAnsi" w:cstheme="minorHAnsi"/>
          <w:sz w:val="25"/>
          <w:szCs w:val="25"/>
        </w:rPr>
        <w:t>ειδικοτήτων.</w:t>
      </w:r>
    </w:p>
    <w:p w14:paraId="248A58BA" w14:textId="77777777" w:rsidR="0042163B" w:rsidRPr="0042163B" w:rsidRDefault="0042163B" w:rsidP="00BF3C11">
      <w:pPr>
        <w:autoSpaceDE w:val="0"/>
        <w:autoSpaceDN w:val="0"/>
        <w:adjustRightInd w:val="0"/>
        <w:spacing w:after="0" w:line="240" w:lineRule="auto"/>
        <w:ind w:left="-851"/>
        <w:jc w:val="both"/>
        <w:rPr>
          <w:rFonts w:ascii="Arial Narrow" w:hAnsi="Arial Narrow" w:cs="Calibri"/>
          <w:sz w:val="24"/>
          <w:szCs w:val="24"/>
          <w:lang w:val="el-GR"/>
        </w:rPr>
      </w:pPr>
    </w:p>
    <w:p w14:paraId="13D0D969" w14:textId="77777777" w:rsidR="0042163B" w:rsidRDefault="0042163B" w:rsidP="00BF3C11">
      <w:pPr>
        <w:spacing w:after="0" w:line="276" w:lineRule="auto"/>
        <w:ind w:left="-851" w:right="-846"/>
        <w:jc w:val="right"/>
        <w:rPr>
          <w:rFonts w:cs="Calibri"/>
          <w:b/>
          <w:sz w:val="28"/>
          <w:szCs w:val="28"/>
          <w:lang w:val="el-GR"/>
        </w:rPr>
      </w:pPr>
    </w:p>
    <w:p w14:paraId="5006003B" w14:textId="77777777" w:rsidR="0042163B" w:rsidRDefault="0042163B" w:rsidP="00BF3C11">
      <w:pPr>
        <w:spacing w:after="0" w:line="276" w:lineRule="auto"/>
        <w:ind w:left="-851" w:right="-846"/>
        <w:jc w:val="right"/>
        <w:rPr>
          <w:rFonts w:cs="Calibri"/>
          <w:b/>
          <w:sz w:val="28"/>
          <w:szCs w:val="28"/>
          <w:lang w:val="el-GR"/>
        </w:rPr>
      </w:pPr>
    </w:p>
    <w:p w14:paraId="6DBDD30C" w14:textId="77777777" w:rsidR="0042163B" w:rsidRDefault="0042163B" w:rsidP="00BF3C11">
      <w:pPr>
        <w:spacing w:after="0" w:line="276" w:lineRule="auto"/>
        <w:ind w:left="-851" w:right="-846"/>
        <w:jc w:val="right"/>
        <w:rPr>
          <w:rFonts w:cs="Calibri"/>
          <w:b/>
          <w:sz w:val="16"/>
          <w:szCs w:val="16"/>
          <w:lang w:val="el-GR"/>
        </w:rPr>
      </w:pPr>
    </w:p>
    <w:p w14:paraId="60F1D002" w14:textId="77777777" w:rsidR="002D5C16" w:rsidRPr="00156234" w:rsidRDefault="002D5C16" w:rsidP="00BF3C11">
      <w:pPr>
        <w:ind w:left="-851" w:right="-846"/>
        <w:rPr>
          <w:lang w:val="el-GR"/>
        </w:rPr>
      </w:pPr>
    </w:p>
    <w:sectPr w:rsidR="002D5C16" w:rsidRPr="00156234" w:rsidSect="0042163B">
      <w:pgSz w:w="12240" w:h="15840"/>
      <w:pgMar w:top="426"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34"/>
    <w:rsid w:val="00156234"/>
    <w:rsid w:val="002D5C16"/>
    <w:rsid w:val="0042163B"/>
    <w:rsid w:val="00BF3C11"/>
    <w:rsid w:val="00C03E80"/>
    <w:rsid w:val="00FD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2DF8"/>
  <w15:chartTrackingRefBased/>
  <w15:docId w15:val="{3FE0D225-F220-4190-BE0D-54CC93D8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234"/>
    <w:pPr>
      <w:suppressAutoHyphens/>
      <w:spacing w:line="254"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156234"/>
    <w:rPr>
      <w:rFonts w:ascii="Times New Roman" w:eastAsia="Times New Roman" w:hAnsi="Times New Roman" w:cs="Times New Roman"/>
      <w:color w:val="0000FF"/>
      <w:u w:val="single"/>
    </w:rPr>
  </w:style>
  <w:style w:type="paragraph" w:styleId="a4">
    <w:name w:val="Body Text"/>
    <w:basedOn w:val="a"/>
    <w:link w:val="Char"/>
    <w:uiPriority w:val="1"/>
    <w:qFormat/>
    <w:rsid w:val="0042163B"/>
    <w:pPr>
      <w:widowControl w:val="0"/>
      <w:suppressAutoHyphens w:val="0"/>
      <w:autoSpaceDE w:val="0"/>
      <w:autoSpaceDN w:val="0"/>
      <w:spacing w:after="0" w:line="240" w:lineRule="auto"/>
    </w:pPr>
    <w:rPr>
      <w:rFonts w:ascii="Microsoft Sans Serif" w:eastAsia="Microsoft Sans Serif" w:hAnsi="Microsoft Sans Serif" w:cs="Microsoft Sans Serif"/>
      <w:lang w:val="el-GR" w:eastAsia="en-US"/>
    </w:rPr>
  </w:style>
  <w:style w:type="character" w:customStyle="1" w:styleId="Char">
    <w:name w:val="Σώμα κειμένου Char"/>
    <w:basedOn w:val="a0"/>
    <w:link w:val="a4"/>
    <w:uiPriority w:val="1"/>
    <w:rsid w:val="0042163B"/>
    <w:rPr>
      <w:rFonts w:ascii="Microsoft Sans Serif" w:eastAsia="Microsoft Sans Serif" w:hAnsi="Microsoft Sans Serif" w:cs="Microsoft Sans Serif"/>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emvasisdoe@gmail.com" TargetMode="External"/><Relationship Id="rId5" Type="http://schemas.openxmlformats.org/officeDocument/2006/relationships/hyperlink" Target="http://www.paremvasis.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ΝΤΙΝΑ ΡΕΠΠΑ</dc:creator>
  <cp:keywords/>
  <dc:description/>
  <cp:lastModifiedBy> </cp:lastModifiedBy>
  <cp:revision>4</cp:revision>
  <dcterms:created xsi:type="dcterms:W3CDTF">2023-08-27T17:03:00Z</dcterms:created>
  <dcterms:modified xsi:type="dcterms:W3CDTF">2023-08-27T17:04:00Z</dcterms:modified>
</cp:coreProperties>
</file>