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1" w:rsidRDefault="00BC7E01" w:rsidP="00BC7E01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BC7E01" w:rsidRPr="006F2CF5" w:rsidTr="00B50F3F">
        <w:tc>
          <w:tcPr>
            <w:tcW w:w="4260" w:type="dxa"/>
          </w:tcPr>
          <w:p w:rsidR="00BC7E01" w:rsidRPr="00BC7E01" w:rsidRDefault="00BC7E01" w:rsidP="00BC7E01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>
              <w:rPr>
                <w:rFonts w:ascii="Candara" w:hAnsi="Candara" w:cs="Times New Roman"/>
                <w:lang w:val="el-GR"/>
              </w:rPr>
              <w:t>. 7</w:t>
            </w:r>
            <w:r>
              <w:rPr>
                <w:rFonts w:ascii="Candara" w:hAnsi="Candara" w:cs="Times New Roman"/>
                <w:lang w:val="en-US"/>
              </w:rPr>
              <w:t>50</w:t>
            </w:r>
          </w:p>
        </w:tc>
        <w:tc>
          <w:tcPr>
            <w:tcW w:w="4268" w:type="dxa"/>
          </w:tcPr>
          <w:p w:rsidR="00BC7E01" w:rsidRPr="00EB5103" w:rsidRDefault="00BC7E01" w:rsidP="00B50F3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21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18</w:t>
            </w:r>
          </w:p>
          <w:p w:rsidR="00BC7E01" w:rsidRDefault="00BC7E01" w:rsidP="00B50F3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BC7E01" w:rsidRPr="006F2CF5" w:rsidRDefault="00BC7E01" w:rsidP="00B50F3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BC7E01" w:rsidRPr="00BC7E01" w:rsidRDefault="00BC7E01" w:rsidP="00BF601E">
      <w:pPr>
        <w:jc w:val="both"/>
        <w:rPr>
          <w:rFonts w:ascii="Candara" w:hAnsi="Candara"/>
          <w:b/>
          <w:sz w:val="24"/>
          <w:szCs w:val="24"/>
        </w:rPr>
      </w:pPr>
    </w:p>
    <w:p w:rsidR="00BC7E01" w:rsidRDefault="00BC7E01" w:rsidP="00BF601E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BC7E01" w:rsidRDefault="00BC7E01" w:rsidP="00BF601E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BC7E01" w:rsidRDefault="00BC7E01" w:rsidP="00BF601E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7E075E" w:rsidRPr="00BF601E" w:rsidRDefault="00BF601E" w:rsidP="00BF601E">
      <w:pPr>
        <w:jc w:val="both"/>
        <w:rPr>
          <w:rFonts w:ascii="Candara" w:hAnsi="Candara"/>
          <w:b/>
          <w:sz w:val="24"/>
          <w:szCs w:val="24"/>
        </w:rPr>
      </w:pPr>
      <w:r w:rsidRPr="00BF601E">
        <w:rPr>
          <w:rFonts w:ascii="Candara" w:hAnsi="Candara"/>
          <w:b/>
          <w:sz w:val="24"/>
          <w:szCs w:val="24"/>
        </w:rPr>
        <w:t>Θέμα: Δίχρονη υποχρεωτική προσχολική αγωγή στους επιλεγέντες Δήμους και κουπόνια (</w:t>
      </w:r>
      <w:r w:rsidRPr="00BF601E">
        <w:rPr>
          <w:rFonts w:ascii="Candara" w:hAnsi="Candara"/>
          <w:b/>
          <w:sz w:val="24"/>
          <w:szCs w:val="24"/>
          <w:lang w:val="en-US"/>
        </w:rPr>
        <w:t>vouchers</w:t>
      </w:r>
      <w:r w:rsidRPr="00BF601E">
        <w:rPr>
          <w:rFonts w:ascii="Candara" w:hAnsi="Candara"/>
          <w:b/>
          <w:sz w:val="24"/>
          <w:szCs w:val="24"/>
        </w:rPr>
        <w:t>).</w:t>
      </w:r>
    </w:p>
    <w:p w:rsidR="007E075E" w:rsidRPr="00D278E3" w:rsidRDefault="00BC7E01" w:rsidP="00D278E3">
      <w:pPr>
        <w:spacing w:before="120" w:after="12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  <w:lang w:val="en-US"/>
        </w:rPr>
        <w:tab/>
      </w:r>
      <w:r w:rsidR="007E075E" w:rsidRPr="007E075E">
        <w:rPr>
          <w:rFonts w:ascii="Candara" w:eastAsia="Calibri" w:hAnsi="Candara" w:cs="Times New Roman"/>
          <w:sz w:val="24"/>
          <w:szCs w:val="24"/>
        </w:rPr>
        <w:t>Στις 26 Απριλίου</w:t>
      </w:r>
      <w:r w:rsidR="007E075E">
        <w:rPr>
          <w:rFonts w:ascii="Candara" w:eastAsia="Calibri" w:hAnsi="Candara" w:cs="Times New Roman"/>
          <w:b/>
          <w:sz w:val="24"/>
          <w:szCs w:val="24"/>
        </w:rPr>
        <w:t xml:space="preserve">, </w:t>
      </w:r>
      <w:r w:rsidR="007E075E">
        <w:rPr>
          <w:rFonts w:ascii="Candara" w:eastAsia="Calibri" w:hAnsi="Candara" w:cs="Times New Roman"/>
          <w:sz w:val="24"/>
          <w:szCs w:val="24"/>
        </w:rPr>
        <w:t xml:space="preserve">μετά την ανακοίνωση από την κυβέρνηση </w:t>
      </w:r>
      <w:r w:rsidR="007E075E" w:rsidRPr="007E075E">
        <w:rPr>
          <w:rFonts w:ascii="Candara" w:eastAsia="Calibri" w:hAnsi="Candara" w:cs="Times New Roman"/>
          <w:sz w:val="24"/>
          <w:szCs w:val="24"/>
        </w:rPr>
        <w:t>τ</w:t>
      </w:r>
      <w:r w:rsidR="007E075E">
        <w:rPr>
          <w:rFonts w:ascii="Candara" w:eastAsia="Calibri" w:hAnsi="Candara" w:cs="Times New Roman"/>
          <w:sz w:val="24"/>
          <w:szCs w:val="24"/>
        </w:rPr>
        <w:t>ων</w:t>
      </w:r>
      <w:r w:rsidR="007E075E" w:rsidRPr="007E075E">
        <w:rPr>
          <w:rFonts w:ascii="Candara" w:eastAsia="Calibri" w:hAnsi="Candara" w:cs="Times New Roman"/>
          <w:sz w:val="24"/>
          <w:szCs w:val="24"/>
        </w:rPr>
        <w:t xml:space="preserve"> Δήμ</w:t>
      </w:r>
      <w:r w:rsidR="007E075E">
        <w:rPr>
          <w:rFonts w:ascii="Candara" w:eastAsia="Calibri" w:hAnsi="Candara" w:cs="Times New Roman"/>
          <w:sz w:val="24"/>
          <w:szCs w:val="24"/>
        </w:rPr>
        <w:t>ων</w:t>
      </w:r>
      <w:r w:rsidR="007E075E" w:rsidRPr="007E075E">
        <w:rPr>
          <w:rFonts w:ascii="Candara" w:eastAsia="Calibri" w:hAnsi="Candara" w:cs="Times New Roman"/>
          <w:sz w:val="24"/>
          <w:szCs w:val="24"/>
        </w:rPr>
        <w:t xml:space="preserve"> όπου πρόκειται να εφαρμοστεί η δίχρονη υποχρεωτική προσχολική εκπαίδευση για το σχολικό έτος 2018-19, </w:t>
      </w:r>
      <w:r w:rsidR="007E075E">
        <w:rPr>
          <w:rFonts w:ascii="Candara" w:eastAsia="Calibri" w:hAnsi="Candara" w:cs="Times New Roman"/>
          <w:sz w:val="24"/>
          <w:szCs w:val="24"/>
        </w:rPr>
        <w:t xml:space="preserve">το Δ.Σ. της Δ.Ο.Ε. </w:t>
      </w:r>
      <w:r w:rsidR="00CB6FAA">
        <w:rPr>
          <w:rFonts w:ascii="Candara" w:eastAsia="Calibri" w:hAnsi="Candara" w:cs="Times New Roman"/>
          <w:sz w:val="24"/>
          <w:szCs w:val="24"/>
        </w:rPr>
        <w:t>χαρακτήρισε την απόφαση</w:t>
      </w:r>
      <w:r w:rsidR="007E075E" w:rsidRPr="007E075E">
        <w:rPr>
          <w:rFonts w:ascii="Candara" w:eastAsia="Calibri" w:hAnsi="Candara" w:cs="Times New Roman"/>
          <w:sz w:val="24"/>
          <w:szCs w:val="24"/>
        </w:rPr>
        <w:t xml:space="preserve"> </w:t>
      </w:r>
      <w:r w:rsidR="007E075E" w:rsidRPr="007E075E">
        <w:rPr>
          <w:rFonts w:ascii="Candara" w:eastAsia="Calibri" w:hAnsi="Candara" w:cs="Times New Roman"/>
          <w:b/>
          <w:sz w:val="24"/>
          <w:szCs w:val="24"/>
        </w:rPr>
        <w:t>απογοητευτική υπαναχώρηση σε σχέση με τα όσα μεγαλόστομα</w:t>
      </w:r>
      <w:r w:rsidR="005D5313" w:rsidRPr="005D5313">
        <w:rPr>
          <w:rFonts w:ascii="Candara" w:eastAsia="Calibri" w:hAnsi="Candara" w:cs="Times New Roman"/>
          <w:b/>
          <w:sz w:val="24"/>
          <w:szCs w:val="24"/>
        </w:rPr>
        <w:t xml:space="preserve">, </w:t>
      </w:r>
      <w:r w:rsidR="005D5313">
        <w:rPr>
          <w:rFonts w:ascii="Candara" w:eastAsia="Calibri" w:hAnsi="Candara" w:cs="Times New Roman"/>
          <w:b/>
          <w:sz w:val="24"/>
          <w:szCs w:val="24"/>
        </w:rPr>
        <w:t>η κυβέρνηση,</w:t>
      </w:r>
      <w:r w:rsidR="007E075E" w:rsidRPr="007E075E">
        <w:rPr>
          <w:rFonts w:ascii="Candara" w:eastAsia="Calibri" w:hAnsi="Candara" w:cs="Times New Roman"/>
          <w:b/>
          <w:sz w:val="24"/>
          <w:szCs w:val="24"/>
        </w:rPr>
        <w:t xml:space="preserve"> διεκήρυττε κατά την ψήφιση των σχετικών διατάξεων</w:t>
      </w:r>
      <w:r w:rsidR="007E075E">
        <w:rPr>
          <w:rFonts w:ascii="Candara" w:eastAsia="Calibri" w:hAnsi="Candara" w:cs="Times New Roman"/>
          <w:b/>
          <w:sz w:val="24"/>
          <w:szCs w:val="24"/>
        </w:rPr>
        <w:t>, για την υποχρεωτική προσχολική αγωγή,</w:t>
      </w:r>
      <w:r w:rsidR="00CB6FAA">
        <w:rPr>
          <w:rFonts w:ascii="Candara" w:eastAsia="Calibri" w:hAnsi="Candara" w:cs="Times New Roman"/>
          <w:b/>
          <w:sz w:val="24"/>
          <w:szCs w:val="24"/>
        </w:rPr>
        <w:t xml:space="preserve"> στη Βουλή, </w:t>
      </w:r>
      <w:r w:rsidR="00CB6FAA">
        <w:rPr>
          <w:rFonts w:ascii="Candara" w:eastAsia="Calibri" w:hAnsi="Candara" w:cs="Times New Roman"/>
          <w:sz w:val="24"/>
          <w:szCs w:val="24"/>
        </w:rPr>
        <w:t xml:space="preserve">αφού </w:t>
      </w:r>
      <w:r w:rsidR="00215750">
        <w:rPr>
          <w:rFonts w:ascii="Candara" w:eastAsia="Calibri" w:hAnsi="Candara" w:cs="Times New Roman"/>
          <w:sz w:val="24"/>
          <w:szCs w:val="24"/>
        </w:rPr>
        <w:t xml:space="preserve">η κυβερνητική εμμονή για την, εκτός νομικού πλαισίου, υιοθέτηση μόνο των ομόφωνων αποφάσεων των τριμερών επιτροπών του Ν.  </w:t>
      </w:r>
      <w:r w:rsidR="00AE3900">
        <w:rPr>
          <w:rFonts w:ascii="Candara" w:eastAsia="Calibri" w:hAnsi="Candara" w:cs="Times New Roman"/>
          <w:sz w:val="24"/>
          <w:szCs w:val="24"/>
        </w:rPr>
        <w:t>4541</w:t>
      </w:r>
      <w:r w:rsidR="00215750">
        <w:rPr>
          <w:rFonts w:ascii="Candara" w:eastAsia="Calibri" w:hAnsi="Candara" w:cs="Times New Roman"/>
          <w:sz w:val="24"/>
          <w:szCs w:val="24"/>
        </w:rPr>
        <w:t xml:space="preserve">/2018, απέκλεισε από την εφαρμογή της </w:t>
      </w:r>
      <w:r w:rsidR="00AE3900" w:rsidRPr="00AE3900">
        <w:rPr>
          <w:rFonts w:ascii="Candara" w:eastAsia="Calibri" w:hAnsi="Candara" w:cs="Times New Roman"/>
          <w:sz w:val="24"/>
          <w:szCs w:val="24"/>
        </w:rPr>
        <w:t>δίχρονη</w:t>
      </w:r>
      <w:r w:rsidR="00AE3900">
        <w:rPr>
          <w:rFonts w:ascii="Candara" w:eastAsia="Calibri" w:hAnsi="Candara" w:cs="Times New Roman"/>
          <w:sz w:val="24"/>
          <w:szCs w:val="24"/>
        </w:rPr>
        <w:t>ς</w:t>
      </w:r>
      <w:r w:rsidR="00AE3900" w:rsidRPr="00AE3900">
        <w:rPr>
          <w:rFonts w:ascii="Candara" w:eastAsia="Calibri" w:hAnsi="Candara" w:cs="Times New Roman"/>
          <w:sz w:val="24"/>
          <w:szCs w:val="24"/>
        </w:rPr>
        <w:t xml:space="preserve"> υποχρεωτική</w:t>
      </w:r>
      <w:r w:rsidR="00AE3900">
        <w:rPr>
          <w:rFonts w:ascii="Candara" w:eastAsia="Calibri" w:hAnsi="Candara" w:cs="Times New Roman"/>
          <w:sz w:val="24"/>
          <w:szCs w:val="24"/>
        </w:rPr>
        <w:t>ς</w:t>
      </w:r>
      <w:r w:rsidR="00AE3900" w:rsidRPr="00AE3900">
        <w:rPr>
          <w:rFonts w:ascii="Candara" w:eastAsia="Calibri" w:hAnsi="Candara" w:cs="Times New Roman"/>
          <w:sz w:val="24"/>
          <w:szCs w:val="24"/>
        </w:rPr>
        <w:t xml:space="preserve"> προσχολική</w:t>
      </w:r>
      <w:r w:rsidR="00AE3900">
        <w:rPr>
          <w:rFonts w:ascii="Candara" w:eastAsia="Calibri" w:hAnsi="Candara" w:cs="Times New Roman"/>
          <w:sz w:val="24"/>
          <w:szCs w:val="24"/>
        </w:rPr>
        <w:t>ς</w:t>
      </w:r>
      <w:r w:rsidR="00AE3900" w:rsidRPr="00AE3900">
        <w:rPr>
          <w:rFonts w:ascii="Candara" w:eastAsia="Calibri" w:hAnsi="Candara" w:cs="Times New Roman"/>
          <w:sz w:val="24"/>
          <w:szCs w:val="24"/>
        </w:rPr>
        <w:t xml:space="preserve"> εκπαίδευση</w:t>
      </w:r>
      <w:r w:rsidR="00AE3900">
        <w:rPr>
          <w:rFonts w:ascii="Candara" w:eastAsia="Calibri" w:hAnsi="Candara" w:cs="Times New Roman"/>
          <w:sz w:val="24"/>
          <w:szCs w:val="24"/>
        </w:rPr>
        <w:t xml:space="preserve">ς τα νηπιαγωγεία των Δήμων όπου οι, γνωμοδοτικού χαρακτήρα, </w:t>
      </w:r>
      <w:r w:rsidR="00AE3900" w:rsidRPr="00D278E3">
        <w:rPr>
          <w:rFonts w:ascii="Candara" w:eastAsia="Calibri" w:hAnsi="Candara" w:cs="Times New Roman"/>
          <w:b/>
          <w:sz w:val="24"/>
          <w:szCs w:val="24"/>
        </w:rPr>
        <w:t>τριμερείς επιτροπές είχαν πάρει πλειοψηφικές αποφάσεις εφαρμογής της.</w:t>
      </w:r>
    </w:p>
    <w:p w:rsidR="007E075E" w:rsidRDefault="00BC7E01" w:rsidP="00D278E3">
      <w:pPr>
        <w:spacing w:before="120" w:after="12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  <w:lang w:val="en-US"/>
        </w:rPr>
        <w:tab/>
      </w:r>
      <w:r w:rsidR="00AE3900" w:rsidRPr="005A1958">
        <w:rPr>
          <w:rFonts w:ascii="Candara" w:eastAsia="Calibri" w:hAnsi="Candara" w:cs="Times New Roman"/>
          <w:b/>
          <w:sz w:val="24"/>
          <w:szCs w:val="24"/>
        </w:rPr>
        <w:t xml:space="preserve">Το Δ.Σ. της Δ.Ο.Ε., </w:t>
      </w:r>
      <w:r w:rsidR="007E075E" w:rsidRPr="005A1958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AE3900" w:rsidRPr="005A1958">
        <w:rPr>
          <w:rFonts w:ascii="Candara" w:hAnsi="Candara"/>
          <w:b/>
          <w:sz w:val="24"/>
          <w:szCs w:val="24"/>
        </w:rPr>
        <w:t xml:space="preserve">αγωνιζόμενο να διαφυλάξει  το πολύ σημαντικό κεκτημένο της θεσμοθέτησης της δίχρονης υποχρεωτικής προσχολικής εκπαίδευσης στο δημόσιο νηπιαγωγείο, </w:t>
      </w:r>
      <w:r w:rsidR="00AE3900">
        <w:rPr>
          <w:rFonts w:ascii="Candara" w:hAnsi="Candara"/>
          <w:sz w:val="24"/>
          <w:szCs w:val="24"/>
        </w:rPr>
        <w:t xml:space="preserve">έθεσε στην πολιτική ηγεσία του Υπουργείου Παιδείας, τόσο σε συνάντηση όσο και με απόφασή του, την ανάγκη προάσπισης της εφαρμογής της στην πράξη, έστω στους 184 επιλεγέντες Δήμους. </w:t>
      </w:r>
      <w:r w:rsidR="005A1958">
        <w:rPr>
          <w:rFonts w:ascii="Candara" w:hAnsi="Candara"/>
          <w:sz w:val="24"/>
          <w:szCs w:val="24"/>
        </w:rPr>
        <w:t>Τονίσαμε ότι θα πρέπει σε αυτούς τους</w:t>
      </w:r>
      <w:r w:rsidR="007E075E" w:rsidRPr="007E075E">
        <w:rPr>
          <w:rFonts w:ascii="Candara" w:hAnsi="Candara"/>
          <w:sz w:val="24"/>
          <w:szCs w:val="24"/>
        </w:rPr>
        <w:t xml:space="preserve"> Δήμους </w:t>
      </w:r>
      <w:r w:rsidR="005A1958">
        <w:rPr>
          <w:rFonts w:ascii="Candara" w:hAnsi="Candara"/>
          <w:sz w:val="24"/>
          <w:szCs w:val="24"/>
        </w:rPr>
        <w:t xml:space="preserve">να μη </w:t>
      </w:r>
      <w:r w:rsidR="007E075E" w:rsidRPr="007E075E">
        <w:rPr>
          <w:rFonts w:ascii="Candara" w:hAnsi="Candara"/>
          <w:sz w:val="24"/>
          <w:szCs w:val="24"/>
        </w:rPr>
        <w:t xml:space="preserve"> δοθούν από την κυβέρνηση κουπόνια για φοίτηση νηπίων 4 ετών σε</w:t>
      </w:r>
      <w:r w:rsidR="005A1958">
        <w:rPr>
          <w:rFonts w:ascii="Candara" w:hAnsi="Candara"/>
          <w:sz w:val="24"/>
          <w:szCs w:val="24"/>
        </w:rPr>
        <w:t xml:space="preserve"> άλλες δομές και όλα τα παιδιά ν</w:t>
      </w:r>
      <w:r w:rsidR="007E075E" w:rsidRPr="007E075E">
        <w:rPr>
          <w:rFonts w:ascii="Candara" w:hAnsi="Candara"/>
          <w:sz w:val="24"/>
          <w:szCs w:val="24"/>
        </w:rPr>
        <w:t>α φοιτήσουν στο δημόσιο νηπιαγωγείο.</w:t>
      </w:r>
    </w:p>
    <w:p w:rsidR="0015193F" w:rsidRPr="005573D6" w:rsidRDefault="00BC7E01" w:rsidP="00D278E3">
      <w:pPr>
        <w:spacing w:before="120" w:after="12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  <w:lang w:val="en-US"/>
        </w:rPr>
        <w:tab/>
      </w:r>
      <w:r w:rsidR="005A1958" w:rsidRPr="005573D6">
        <w:rPr>
          <w:rFonts w:ascii="Candara" w:hAnsi="Candara"/>
          <w:b/>
          <w:sz w:val="24"/>
          <w:szCs w:val="24"/>
        </w:rPr>
        <w:t>Η «Πρόσκληση Εκδήλωσης Ενδιαφέροντος</w:t>
      </w:r>
      <w:r w:rsidR="005A1958">
        <w:rPr>
          <w:rFonts w:ascii="Candara" w:hAnsi="Candara"/>
          <w:sz w:val="24"/>
          <w:szCs w:val="24"/>
        </w:rPr>
        <w:t xml:space="preserve"> για την υλοποίηση πράξεων στο πλαίσιο της δράσης Εναρμόνιση της Οικογενειακής και Επαγγελματικής Ζωής, έ</w:t>
      </w:r>
      <w:r w:rsidR="005A1958" w:rsidRPr="005A1958">
        <w:rPr>
          <w:rFonts w:ascii="Candara" w:hAnsi="Candara"/>
          <w:sz w:val="24"/>
          <w:szCs w:val="24"/>
        </w:rPr>
        <w:t>τους 2018-2019</w:t>
      </w:r>
      <w:r w:rsidR="005A1958">
        <w:rPr>
          <w:rFonts w:ascii="Candara" w:hAnsi="Candara"/>
          <w:sz w:val="24"/>
          <w:szCs w:val="24"/>
        </w:rPr>
        <w:t xml:space="preserve">» της </w:t>
      </w:r>
      <w:r w:rsidR="005A1958" w:rsidRPr="005A1958">
        <w:rPr>
          <w:rFonts w:ascii="Candara" w:hAnsi="Candara"/>
          <w:sz w:val="24"/>
          <w:szCs w:val="24"/>
        </w:rPr>
        <w:t>Ελληνική</w:t>
      </w:r>
      <w:r w:rsidR="005A1958">
        <w:rPr>
          <w:rFonts w:ascii="Candara" w:hAnsi="Candara"/>
          <w:sz w:val="24"/>
          <w:szCs w:val="24"/>
        </w:rPr>
        <w:t>ς</w:t>
      </w:r>
      <w:r w:rsidR="005A1958" w:rsidRPr="005A1958">
        <w:rPr>
          <w:rFonts w:ascii="Candara" w:hAnsi="Candara"/>
          <w:sz w:val="24"/>
          <w:szCs w:val="24"/>
        </w:rPr>
        <w:t xml:space="preserve"> Εταιρεία</w:t>
      </w:r>
      <w:r w:rsidR="005A1958">
        <w:rPr>
          <w:rFonts w:ascii="Candara" w:hAnsi="Candara"/>
          <w:sz w:val="24"/>
          <w:szCs w:val="24"/>
        </w:rPr>
        <w:t>ς</w:t>
      </w:r>
      <w:r w:rsidR="005A1958" w:rsidRPr="005A1958">
        <w:rPr>
          <w:rFonts w:ascii="Candara" w:hAnsi="Candara"/>
          <w:sz w:val="24"/>
          <w:szCs w:val="24"/>
        </w:rPr>
        <w:t xml:space="preserve"> Τοπικής Ανάπτυξης και Αυτοδιοίκησης (Ε.Ε.Τ.Α.Α.) Α.Ε.</w:t>
      </w:r>
      <w:r w:rsidR="005A1958">
        <w:rPr>
          <w:rFonts w:ascii="Candara" w:hAnsi="Candara"/>
          <w:sz w:val="24"/>
          <w:szCs w:val="24"/>
        </w:rPr>
        <w:t xml:space="preserve"> που ανακοινώθηκε </w:t>
      </w:r>
      <w:r w:rsidR="00956F5E">
        <w:rPr>
          <w:rFonts w:ascii="Candara" w:hAnsi="Candara"/>
          <w:sz w:val="24"/>
          <w:szCs w:val="24"/>
        </w:rPr>
        <w:t xml:space="preserve">στις 14/6/2018, αναφέρει ρητά ότι </w:t>
      </w:r>
      <w:r w:rsidR="0015193F" w:rsidRPr="005573D6">
        <w:rPr>
          <w:rFonts w:ascii="Candara" w:hAnsi="Candara"/>
          <w:b/>
          <w:i/>
          <w:sz w:val="24"/>
          <w:szCs w:val="24"/>
        </w:rPr>
        <w:t>«…</w:t>
      </w:r>
      <w:r w:rsidR="00956F5E" w:rsidRPr="005573D6">
        <w:rPr>
          <w:rFonts w:ascii="Candara" w:hAnsi="Candara"/>
          <w:b/>
          <w:i/>
          <w:sz w:val="24"/>
          <w:szCs w:val="24"/>
        </w:rPr>
        <w:t xml:space="preserve">σύμφωνα με το ισχύον θεσμικό πλαίσιο </w:t>
      </w:r>
      <w:r w:rsidR="0015193F" w:rsidRPr="005573D6">
        <w:rPr>
          <w:rFonts w:ascii="Candara" w:hAnsi="Candara"/>
          <w:b/>
          <w:i/>
          <w:sz w:val="24"/>
          <w:szCs w:val="24"/>
        </w:rPr>
        <w:t>Κ</w:t>
      </w:r>
      <w:r w:rsidR="00956F5E" w:rsidRPr="005573D6">
        <w:rPr>
          <w:rFonts w:ascii="Candara" w:hAnsi="Candara"/>
          <w:b/>
          <w:i/>
          <w:sz w:val="24"/>
          <w:szCs w:val="24"/>
        </w:rPr>
        <w:t>.</w:t>
      </w:r>
      <w:r w:rsidR="0015193F" w:rsidRPr="005573D6">
        <w:rPr>
          <w:rFonts w:ascii="Candara" w:hAnsi="Candara"/>
          <w:b/>
          <w:i/>
          <w:sz w:val="24"/>
          <w:szCs w:val="24"/>
        </w:rPr>
        <w:t>Υ.Α</w:t>
      </w:r>
      <w:r w:rsidR="00956F5E" w:rsidRPr="005573D6">
        <w:rPr>
          <w:rFonts w:ascii="Candara" w:hAnsi="Candara"/>
          <w:b/>
          <w:i/>
          <w:sz w:val="24"/>
          <w:szCs w:val="24"/>
        </w:rPr>
        <w:t>. 66981Δ1/27-4-2018/ΦΕΚ 1586/Β’/8.5.2018</w:t>
      </w:r>
      <w:r w:rsidR="0015193F" w:rsidRPr="005573D6">
        <w:rPr>
          <w:rFonts w:ascii="Candara" w:hAnsi="Candara"/>
          <w:b/>
          <w:i/>
          <w:sz w:val="24"/>
          <w:szCs w:val="24"/>
        </w:rPr>
        <w:t xml:space="preserve"> Ορισμός Δ</w:t>
      </w:r>
      <w:r w:rsidR="00956F5E" w:rsidRPr="005573D6">
        <w:rPr>
          <w:rFonts w:ascii="Candara" w:hAnsi="Candara"/>
          <w:b/>
          <w:i/>
          <w:sz w:val="24"/>
          <w:szCs w:val="24"/>
        </w:rPr>
        <w:t>ήμων εφαρμογής δίχρονης προσχολικής εκπαίδευση</w:t>
      </w:r>
      <w:r w:rsidR="0015193F" w:rsidRPr="005573D6">
        <w:rPr>
          <w:rFonts w:ascii="Candara" w:hAnsi="Candara"/>
          <w:b/>
          <w:i/>
          <w:sz w:val="24"/>
          <w:szCs w:val="24"/>
        </w:rPr>
        <w:t xml:space="preserve">ς από το σχολικό έτος 2018-2019, </w:t>
      </w:r>
      <w:r w:rsidR="00956F5E" w:rsidRPr="005573D6">
        <w:rPr>
          <w:rFonts w:ascii="Candara" w:hAnsi="Candara"/>
          <w:b/>
          <w:i/>
          <w:sz w:val="24"/>
          <w:szCs w:val="24"/>
        </w:rPr>
        <w:t xml:space="preserve"> οι</w:t>
      </w:r>
      <w:r w:rsidR="0015193F" w:rsidRPr="005573D6">
        <w:rPr>
          <w:rFonts w:ascii="Candara" w:hAnsi="Candara"/>
          <w:b/>
          <w:i/>
          <w:sz w:val="24"/>
          <w:szCs w:val="24"/>
        </w:rPr>
        <w:t xml:space="preserve"> </w:t>
      </w:r>
      <w:r w:rsidR="00956F5E" w:rsidRPr="005573D6">
        <w:rPr>
          <w:rFonts w:ascii="Candara" w:hAnsi="Candara"/>
          <w:b/>
          <w:i/>
          <w:sz w:val="24"/>
          <w:szCs w:val="24"/>
        </w:rPr>
        <w:lastRenderedPageBreak/>
        <w:t xml:space="preserve">αιτούσες που διαμένουν στους δήμους στους </w:t>
      </w:r>
      <w:r w:rsidR="0015193F" w:rsidRPr="005573D6">
        <w:rPr>
          <w:rFonts w:ascii="Candara" w:hAnsi="Candara"/>
          <w:b/>
          <w:i/>
          <w:sz w:val="24"/>
          <w:szCs w:val="24"/>
        </w:rPr>
        <w:t>οποίους εφαρμόζεται η παραπάνω Κ</w:t>
      </w:r>
      <w:r w:rsidR="00956F5E" w:rsidRPr="005573D6">
        <w:rPr>
          <w:rFonts w:ascii="Candara" w:hAnsi="Candara"/>
          <w:b/>
          <w:i/>
          <w:sz w:val="24"/>
          <w:szCs w:val="24"/>
        </w:rPr>
        <w:t>.</w:t>
      </w:r>
      <w:r w:rsidR="0015193F" w:rsidRPr="005573D6">
        <w:rPr>
          <w:rFonts w:ascii="Candara" w:hAnsi="Candara"/>
          <w:b/>
          <w:i/>
          <w:sz w:val="24"/>
          <w:szCs w:val="24"/>
        </w:rPr>
        <w:t>Υ</w:t>
      </w:r>
      <w:r w:rsidR="00956F5E" w:rsidRPr="005573D6">
        <w:rPr>
          <w:rFonts w:ascii="Candara" w:hAnsi="Candara"/>
          <w:b/>
          <w:i/>
          <w:sz w:val="24"/>
          <w:szCs w:val="24"/>
        </w:rPr>
        <w:t>.</w:t>
      </w:r>
      <w:r w:rsidR="0015193F" w:rsidRPr="005573D6">
        <w:rPr>
          <w:rFonts w:ascii="Candara" w:hAnsi="Candara"/>
          <w:b/>
          <w:i/>
          <w:sz w:val="24"/>
          <w:szCs w:val="24"/>
        </w:rPr>
        <w:t>Α</w:t>
      </w:r>
      <w:r w:rsidR="00956F5E" w:rsidRPr="005573D6">
        <w:rPr>
          <w:rFonts w:ascii="Candara" w:hAnsi="Candara"/>
          <w:b/>
          <w:i/>
          <w:sz w:val="24"/>
          <w:szCs w:val="24"/>
        </w:rPr>
        <w:t xml:space="preserve">., δεσμεύονται ως </w:t>
      </w:r>
      <w:r w:rsidR="0015193F" w:rsidRPr="005573D6">
        <w:rPr>
          <w:rFonts w:ascii="Candara" w:hAnsi="Candara"/>
          <w:b/>
          <w:i/>
          <w:sz w:val="24"/>
          <w:szCs w:val="24"/>
        </w:rPr>
        <w:t xml:space="preserve">προς </w:t>
      </w:r>
      <w:r w:rsidR="00956F5E" w:rsidRPr="005573D6">
        <w:rPr>
          <w:rFonts w:ascii="Candara" w:hAnsi="Candara"/>
          <w:b/>
          <w:i/>
          <w:sz w:val="24"/>
          <w:szCs w:val="24"/>
        </w:rPr>
        <w:t>την υποβολή της αίτησής τους</w:t>
      </w:r>
      <w:r w:rsidR="0015193F" w:rsidRPr="005573D6">
        <w:rPr>
          <w:rFonts w:ascii="Candara" w:hAnsi="Candara"/>
          <w:b/>
          <w:i/>
          <w:sz w:val="24"/>
          <w:szCs w:val="24"/>
        </w:rPr>
        <w:t>»</w:t>
      </w:r>
      <w:r w:rsidR="0015193F" w:rsidRPr="005573D6">
        <w:rPr>
          <w:rFonts w:ascii="Candara" w:hAnsi="Candara"/>
          <w:b/>
          <w:sz w:val="24"/>
          <w:szCs w:val="24"/>
        </w:rPr>
        <w:t xml:space="preserve">. </w:t>
      </w:r>
    </w:p>
    <w:p w:rsidR="005573D6" w:rsidRDefault="00BC7E01" w:rsidP="00D278E3">
      <w:pPr>
        <w:spacing w:before="120" w:after="120" w:line="276" w:lineRule="auto"/>
        <w:jc w:val="both"/>
        <w:rPr>
          <w:rFonts w:ascii="Candara" w:hAnsi="Candara"/>
          <w:sz w:val="24"/>
          <w:szCs w:val="24"/>
        </w:rPr>
      </w:pPr>
      <w:r w:rsidRPr="00BC7E01">
        <w:rPr>
          <w:rFonts w:ascii="Candara" w:hAnsi="Candara"/>
          <w:sz w:val="24"/>
          <w:szCs w:val="24"/>
          <w:lang w:val="en-US"/>
        </w:rPr>
        <w:tab/>
      </w:r>
      <w:r w:rsidR="0015193F" w:rsidRPr="005573D6">
        <w:rPr>
          <w:rFonts w:ascii="Candara" w:hAnsi="Candara"/>
          <w:sz w:val="24"/>
          <w:szCs w:val="24"/>
          <w:u w:val="single"/>
        </w:rPr>
        <w:t>Αυτό σημαίνει ότι η απαίτηση του Δ.Σ. της Δ.Ο.Ε. εισακούσθηκε από την κυβέρνηση και πως σ</w:t>
      </w:r>
      <w:r w:rsidR="007E075E" w:rsidRPr="005573D6">
        <w:rPr>
          <w:rFonts w:ascii="Candara" w:hAnsi="Candara"/>
          <w:sz w:val="24"/>
          <w:szCs w:val="24"/>
          <w:u w:val="single"/>
        </w:rPr>
        <w:t xml:space="preserve">τους 184 Δήμους της χώρας </w:t>
      </w:r>
      <w:r w:rsidR="0015193F" w:rsidRPr="005573D6">
        <w:rPr>
          <w:rFonts w:ascii="Candara" w:hAnsi="Candara"/>
          <w:sz w:val="24"/>
          <w:szCs w:val="24"/>
          <w:u w:val="single"/>
        </w:rPr>
        <w:t>ό</w:t>
      </w:r>
      <w:r w:rsidR="007E075E" w:rsidRPr="005573D6">
        <w:rPr>
          <w:rFonts w:ascii="Candara" w:hAnsi="Candara"/>
          <w:sz w:val="24"/>
          <w:szCs w:val="24"/>
          <w:u w:val="single"/>
        </w:rPr>
        <w:t>που θα εφαρμοστεί η Δίχρονη Υποχρεωτική Εκπαίδευση στα Νηπιαγωγεία</w:t>
      </w:r>
      <w:r w:rsidR="0015193F" w:rsidRPr="005573D6">
        <w:rPr>
          <w:rFonts w:ascii="Candara" w:hAnsi="Candara"/>
          <w:sz w:val="24"/>
          <w:szCs w:val="24"/>
          <w:u w:val="single"/>
        </w:rPr>
        <w:t xml:space="preserve">, από </w:t>
      </w:r>
      <w:r w:rsidR="007E075E" w:rsidRPr="005573D6">
        <w:rPr>
          <w:rFonts w:ascii="Candara" w:hAnsi="Candara"/>
          <w:sz w:val="24"/>
          <w:szCs w:val="24"/>
          <w:u w:val="single"/>
        </w:rPr>
        <w:t xml:space="preserve">το σχολικό έτος  2018-19, </w:t>
      </w:r>
      <w:r w:rsidR="0015193F" w:rsidRPr="005573D6">
        <w:rPr>
          <w:rFonts w:ascii="Candara" w:hAnsi="Candara"/>
          <w:sz w:val="24"/>
          <w:szCs w:val="24"/>
          <w:u w:val="single"/>
        </w:rPr>
        <w:t xml:space="preserve">οι οικογένειες με </w:t>
      </w:r>
      <w:r w:rsidR="007E075E" w:rsidRPr="005573D6">
        <w:rPr>
          <w:rFonts w:ascii="Candara" w:hAnsi="Candara"/>
          <w:sz w:val="24"/>
          <w:szCs w:val="24"/>
          <w:u w:val="single"/>
        </w:rPr>
        <w:t xml:space="preserve"> παιδιά 4-5 ετών δεν δικαιούνται </w:t>
      </w:r>
      <w:r w:rsidR="0015193F" w:rsidRPr="005573D6">
        <w:rPr>
          <w:rFonts w:ascii="Candara" w:hAnsi="Candara"/>
          <w:sz w:val="24"/>
          <w:szCs w:val="24"/>
          <w:u w:val="single"/>
        </w:rPr>
        <w:t>κουπόνια (</w:t>
      </w:r>
      <w:proofErr w:type="spellStart"/>
      <w:r w:rsidR="00BF601E">
        <w:rPr>
          <w:rFonts w:ascii="Candara" w:hAnsi="Candara"/>
          <w:sz w:val="24"/>
          <w:szCs w:val="24"/>
          <w:u w:val="single"/>
        </w:rPr>
        <w:t>voucher</w:t>
      </w:r>
      <w:proofErr w:type="spellEnd"/>
      <w:r w:rsidR="0015193F" w:rsidRPr="005573D6">
        <w:rPr>
          <w:rFonts w:ascii="Candara" w:hAnsi="Candara"/>
          <w:sz w:val="24"/>
          <w:szCs w:val="24"/>
          <w:u w:val="single"/>
        </w:rPr>
        <w:t>)</w:t>
      </w:r>
      <w:r w:rsidR="007E075E" w:rsidRPr="005573D6">
        <w:rPr>
          <w:rFonts w:ascii="Candara" w:hAnsi="Candara"/>
          <w:sz w:val="24"/>
          <w:szCs w:val="24"/>
          <w:u w:val="single"/>
        </w:rPr>
        <w:t>.</w:t>
      </w:r>
      <w:r w:rsidR="005573D6">
        <w:rPr>
          <w:rFonts w:ascii="Candara" w:hAnsi="Candara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573D6" w:rsidRDefault="00BC7E01" w:rsidP="00D278E3">
      <w:pPr>
        <w:spacing w:before="120" w:after="12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  <w:lang w:val="en-US"/>
        </w:rPr>
        <w:tab/>
      </w:r>
      <w:r w:rsidR="005573D6" w:rsidRPr="005573D6">
        <w:rPr>
          <w:rFonts w:ascii="Candara" w:hAnsi="Candara"/>
          <w:b/>
          <w:sz w:val="24"/>
          <w:szCs w:val="24"/>
        </w:rPr>
        <w:t>Το Δ.Σ. της Δ.Ο.Ε. εκτιμά πως αυτή η απόφαση της κυβέρνησης είναι πολύ σημαντική παρακαταθήκη για τη συνέχιση του αγώνα μας για την εφαρμογή της δίχρονης υποχρεωτικής προσχολικής αγωγής κι εκπαίδευσης σε όλη την επικράτεια.</w:t>
      </w:r>
    </w:p>
    <w:p w:rsidR="00565487" w:rsidRPr="009D26A5" w:rsidRDefault="00565487" w:rsidP="00BC7E01">
      <w:pPr>
        <w:pStyle w:val="a3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9D26A5">
        <w:rPr>
          <w:rFonts w:ascii="Candara" w:hAnsi="Candara"/>
          <w:sz w:val="24"/>
          <w:szCs w:val="24"/>
        </w:rPr>
        <w:t xml:space="preserve">Καλούμε την κυβέρνηση να προχωρήσει άμεσα σε όλες τις απαραίτητες ενέργειες για την  εξεύρεση και ανέγερση όλων των αναγκαίων κτιρίων ώστε να είναι δυνατή η εγγραφή όλων των νηπίων στο δημόσιο νηπιαγωγείο. </w:t>
      </w:r>
    </w:p>
    <w:p w:rsidR="00565487" w:rsidRDefault="00565487" w:rsidP="00BC7E01">
      <w:pPr>
        <w:pStyle w:val="a3"/>
        <w:numPr>
          <w:ilvl w:val="0"/>
          <w:numId w:val="2"/>
        </w:numPr>
        <w:spacing w:before="120" w:after="12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565487">
        <w:rPr>
          <w:rFonts w:ascii="Candara" w:hAnsi="Candara"/>
          <w:sz w:val="24"/>
          <w:szCs w:val="24"/>
        </w:rPr>
        <w:t xml:space="preserve">Απαιτούμε την άμεση πραγματοποίηση μαζικών διορισμών </w:t>
      </w:r>
      <w:r w:rsidRPr="00565487">
        <w:t xml:space="preserve"> </w:t>
      </w:r>
      <w:r w:rsidRPr="00565487">
        <w:rPr>
          <w:rFonts w:ascii="Candara" w:hAnsi="Candara"/>
          <w:sz w:val="24"/>
          <w:szCs w:val="24"/>
        </w:rPr>
        <w:t xml:space="preserve">μόνιμων </w:t>
      </w:r>
      <w:r>
        <w:rPr>
          <w:rFonts w:ascii="Candara" w:hAnsi="Candara"/>
          <w:sz w:val="24"/>
          <w:szCs w:val="24"/>
        </w:rPr>
        <w:t>ν</w:t>
      </w:r>
      <w:r w:rsidRPr="00565487">
        <w:rPr>
          <w:rFonts w:ascii="Candara" w:hAnsi="Candara"/>
          <w:sz w:val="24"/>
          <w:szCs w:val="24"/>
        </w:rPr>
        <w:t>ηπιαγωγών για την κάλυψη όλων των αναγκών καθώς και την πρόσληψη όλου του αναγκαίου βοηθητικού προσωπικού.</w:t>
      </w:r>
    </w:p>
    <w:p w:rsidR="009D26A5" w:rsidRDefault="00BC7E01" w:rsidP="00D278E3">
      <w:pPr>
        <w:spacing w:before="120" w:after="12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ab/>
      </w:r>
      <w:r w:rsidR="009D26A5" w:rsidRPr="009D26A5">
        <w:rPr>
          <w:rFonts w:ascii="Candara" w:hAnsi="Candara"/>
          <w:b/>
          <w:sz w:val="24"/>
          <w:szCs w:val="24"/>
        </w:rPr>
        <w:t>Συνεχίζουμε τον αγώνα μας μέχρι την πλήρη υλοποίηση του οράματος του Κλάδου για δίχρονη υποχρεωτική προσχολική αγωγή και εκπαίδευση στο δημόσιο νηπιαγωγείο.</w:t>
      </w:r>
    </w:p>
    <w:p w:rsidR="00BC7E01" w:rsidRPr="00BC7E01" w:rsidRDefault="00BC7E01" w:rsidP="00BC7E01">
      <w:pPr>
        <w:spacing w:before="120" w:after="12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C7E01">
        <w:rPr>
          <w:rFonts w:ascii="Candara" w:hAnsi="Candara"/>
          <w:b/>
          <w:sz w:val="24"/>
          <w:szCs w:val="24"/>
          <w:lang w:val="en-US"/>
        </w:rPr>
        <w:drawing>
          <wp:inline distT="0" distB="0" distL="0" distR="0">
            <wp:extent cx="5276850" cy="1809750"/>
            <wp:effectExtent l="19050" t="0" r="0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E01" w:rsidRPr="00BC7E01" w:rsidSect="00163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51D"/>
    <w:multiLevelType w:val="hybridMultilevel"/>
    <w:tmpl w:val="08C6D4D4"/>
    <w:lvl w:ilvl="0" w:tplc="0408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7C9117F2"/>
    <w:multiLevelType w:val="hybridMultilevel"/>
    <w:tmpl w:val="2A3CA194"/>
    <w:lvl w:ilvl="0" w:tplc="0408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75E"/>
    <w:rsid w:val="0015193F"/>
    <w:rsid w:val="001638CF"/>
    <w:rsid w:val="00213D82"/>
    <w:rsid w:val="00215750"/>
    <w:rsid w:val="00552EFF"/>
    <w:rsid w:val="005573D6"/>
    <w:rsid w:val="00565487"/>
    <w:rsid w:val="005A1958"/>
    <w:rsid w:val="005D5313"/>
    <w:rsid w:val="007E075E"/>
    <w:rsid w:val="00956F5E"/>
    <w:rsid w:val="009D26A5"/>
    <w:rsid w:val="00AE3900"/>
    <w:rsid w:val="00BC7E01"/>
    <w:rsid w:val="00BF601E"/>
    <w:rsid w:val="00CB6FAA"/>
    <w:rsid w:val="00D2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87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BC7E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B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3</cp:revision>
  <dcterms:created xsi:type="dcterms:W3CDTF">2018-06-21T10:36:00Z</dcterms:created>
  <dcterms:modified xsi:type="dcterms:W3CDTF">2018-06-21T10:38:00Z</dcterms:modified>
</cp:coreProperties>
</file>