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653833" w14:textId="1DB3EB90" w:rsidR="00FF21BA" w:rsidRPr="008D6455" w:rsidRDefault="00B15616">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142" w:right="218"/>
        <w:jc w:val="center"/>
        <w:rPr>
          <w:lang w:val="el-GR"/>
        </w:rPr>
      </w:pPr>
      <w:r>
        <w:rPr>
          <w:rFonts w:eastAsia="Times New Roman" w:cs="Tahoma"/>
          <w:b/>
          <w:bCs/>
          <w:i/>
          <w:iCs/>
          <w:noProof/>
          <w:color w:val="FFFFFF"/>
          <w:sz w:val="26"/>
          <w:szCs w:val="26"/>
          <w:lang w:val="el-GR" w:eastAsia="el-GR"/>
        </w:rPr>
        <w:drawing>
          <wp:anchor distT="0" distB="0" distL="114935" distR="114935" simplePos="0" relativeHeight="251657728" behindDoc="0" locked="0" layoutInCell="1" allowOverlap="1" wp14:anchorId="782C516A" wp14:editId="7D46BC54">
            <wp:simplePos x="0" y="0"/>
            <wp:positionH relativeFrom="column">
              <wp:posOffset>-283845</wp:posOffset>
            </wp:positionH>
            <wp:positionV relativeFrom="paragraph">
              <wp:posOffset>-224790</wp:posOffset>
            </wp:positionV>
            <wp:extent cx="770890" cy="119951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64" t="-58" r="-64" b="-58"/>
                    <a:stretch>
                      <a:fillRect/>
                    </a:stretch>
                  </pic:blipFill>
                  <pic:spPr bwMode="auto">
                    <a:xfrm>
                      <a:off x="0" y="0"/>
                      <a:ext cx="770890" cy="11995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F21BA">
        <w:rPr>
          <w:rFonts w:eastAsia="Times New Roman" w:cs="Tahoma"/>
          <w:b/>
          <w:bCs/>
          <w:i/>
          <w:iCs/>
          <w:color w:val="FFFFFF"/>
          <w:sz w:val="26"/>
          <w:szCs w:val="26"/>
          <w:lang w:val="el-GR" w:eastAsia="el-GR"/>
        </w:rPr>
        <w:t>ανεξάρτητες αυτόνομες αγωνιστικές ριζοσπαστικές</w:t>
      </w:r>
    </w:p>
    <w:p w14:paraId="2C29BEB1" w14:textId="77777777" w:rsidR="00FF21BA" w:rsidRPr="008D6455" w:rsidRDefault="00FF21BA" w:rsidP="0047050A">
      <w:pPr>
        <w:pBdr>
          <w:top w:val="single" w:sz="4" w:space="1" w:color="auto"/>
          <w:left w:val="single" w:sz="4" w:space="4" w:color="auto"/>
          <w:bottom w:val="single" w:sz="4" w:space="1" w:color="auto"/>
          <w:right w:val="single" w:sz="4" w:space="4" w:color="auto"/>
        </w:pBdr>
        <w:spacing w:after="0" w:line="240" w:lineRule="auto"/>
        <w:ind w:left="142" w:right="218"/>
        <w:jc w:val="center"/>
        <w:rPr>
          <w:lang w:val="el-GR"/>
        </w:rPr>
      </w:pPr>
      <w:r>
        <w:rPr>
          <w:rFonts w:eastAsia="Times New Roman" w:cs="Tahoma"/>
          <w:b/>
          <w:bCs/>
          <w:color w:val="000000"/>
          <w:sz w:val="36"/>
          <w:szCs w:val="36"/>
          <w:lang w:val="el-GR" w:eastAsia="el-GR"/>
        </w:rPr>
        <w:t>ΠΑΡΕΜΒΑΣΕΙΣ ΚΙΝΗΣΕΙΣ ΣΥΣΠΕΙΡΩΣΕΙΣ Π.Ε.</w:t>
      </w:r>
    </w:p>
    <w:p w14:paraId="58854EB0" w14:textId="77777777" w:rsidR="00FF21BA" w:rsidRDefault="00FF21BA">
      <w:pPr>
        <w:ind w:left="142" w:right="245"/>
        <w:rPr>
          <w:rFonts w:eastAsia="Times New Roman" w:cs="Tahoma"/>
          <w:b/>
          <w:bCs/>
          <w:color w:val="000000"/>
          <w:sz w:val="8"/>
          <w:szCs w:val="8"/>
          <w:lang w:val="el-GR" w:eastAsia="el-GR"/>
        </w:rPr>
      </w:pPr>
    </w:p>
    <w:p w14:paraId="0D288D3B" w14:textId="013ADFCB" w:rsidR="00FF21BA" w:rsidRDefault="00FF21BA">
      <w:pPr>
        <w:ind w:left="142" w:right="245"/>
        <w:rPr>
          <w:rFonts w:eastAsia="Times New Roman" w:cs="Calibri"/>
          <w:color w:val="000000"/>
          <w:sz w:val="24"/>
          <w:szCs w:val="24"/>
          <w:lang w:val="el-GR"/>
        </w:rPr>
      </w:pPr>
      <w:r>
        <w:rPr>
          <w:rFonts w:cs="Calibri"/>
          <w:lang w:val="el-GR"/>
        </w:rPr>
        <w:t xml:space="preserve">              </w:t>
      </w:r>
      <w:hyperlink r:id="rId8" w:history="1">
        <w:r>
          <w:rPr>
            <w:rStyle w:val="-"/>
            <w:rFonts w:eastAsia="Calibri" w:cs="Calibri"/>
            <w:sz w:val="24"/>
            <w:szCs w:val="24"/>
          </w:rPr>
          <w:t>www</w:t>
        </w:r>
        <w:r>
          <w:rPr>
            <w:rStyle w:val="-"/>
            <w:rFonts w:eastAsia="Calibri" w:cs="Calibri"/>
            <w:sz w:val="24"/>
            <w:szCs w:val="24"/>
            <w:lang w:val="el-GR"/>
          </w:rPr>
          <w:t>.</w:t>
        </w:r>
        <w:r>
          <w:rPr>
            <w:rStyle w:val="-"/>
            <w:rFonts w:eastAsia="Calibri" w:cs="Calibri"/>
            <w:sz w:val="24"/>
            <w:szCs w:val="24"/>
          </w:rPr>
          <w:t>paremvasis</w:t>
        </w:r>
        <w:r>
          <w:rPr>
            <w:rStyle w:val="-"/>
            <w:rFonts w:eastAsia="Calibri" w:cs="Calibri"/>
            <w:sz w:val="24"/>
            <w:szCs w:val="24"/>
            <w:lang w:val="el-GR"/>
          </w:rPr>
          <w:t>.</w:t>
        </w:r>
        <w:r>
          <w:rPr>
            <w:rStyle w:val="-"/>
            <w:rFonts w:eastAsia="Calibri" w:cs="Calibri"/>
            <w:sz w:val="24"/>
            <w:szCs w:val="24"/>
          </w:rPr>
          <w:t>gr</w:t>
        </w:r>
      </w:hyperlink>
      <w:r>
        <w:rPr>
          <w:rFonts w:eastAsia="Times New Roman" w:cs="Calibri"/>
          <w:color w:val="000000"/>
          <w:sz w:val="24"/>
          <w:szCs w:val="24"/>
          <w:lang w:val="el-GR"/>
        </w:rPr>
        <w:t xml:space="preserve">, </w:t>
      </w:r>
      <w:hyperlink r:id="rId9" w:history="1">
        <w:r>
          <w:rPr>
            <w:rStyle w:val="-"/>
            <w:rFonts w:eastAsia="Calibri" w:cs="Calibri"/>
            <w:color w:val="000000"/>
            <w:sz w:val="24"/>
            <w:szCs w:val="24"/>
            <w:u w:val="none"/>
          </w:rPr>
          <w:t>paremvasisdoe</w:t>
        </w:r>
        <w:r>
          <w:rPr>
            <w:rStyle w:val="-"/>
            <w:rFonts w:eastAsia="Calibri" w:cs="Calibri"/>
            <w:color w:val="000000"/>
            <w:sz w:val="24"/>
            <w:szCs w:val="24"/>
            <w:u w:val="none"/>
            <w:lang w:val="el-GR"/>
          </w:rPr>
          <w:t>@</w:t>
        </w:r>
        <w:r>
          <w:rPr>
            <w:rStyle w:val="-"/>
            <w:rFonts w:eastAsia="Calibri" w:cs="Calibri"/>
            <w:color w:val="000000"/>
            <w:sz w:val="24"/>
            <w:szCs w:val="24"/>
            <w:u w:val="none"/>
          </w:rPr>
          <w:t>gmail</w:t>
        </w:r>
        <w:r>
          <w:rPr>
            <w:rStyle w:val="-"/>
            <w:rFonts w:eastAsia="Calibri" w:cs="Calibri"/>
            <w:color w:val="000000"/>
            <w:sz w:val="24"/>
            <w:szCs w:val="24"/>
            <w:u w:val="none"/>
            <w:lang w:val="el-GR"/>
          </w:rPr>
          <w:t>.</w:t>
        </w:r>
        <w:r>
          <w:rPr>
            <w:rStyle w:val="-"/>
            <w:rFonts w:eastAsia="Calibri" w:cs="Calibri"/>
            <w:color w:val="000000"/>
            <w:sz w:val="24"/>
            <w:szCs w:val="24"/>
            <w:u w:val="none"/>
          </w:rPr>
          <w:t>com</w:t>
        </w:r>
      </w:hyperlink>
      <w:r>
        <w:rPr>
          <w:rFonts w:cs="Calibri"/>
          <w:color w:val="000000"/>
          <w:sz w:val="24"/>
          <w:szCs w:val="24"/>
          <w:lang w:val="el-GR"/>
        </w:rPr>
        <w:t xml:space="preserve">  210 3242144</w:t>
      </w:r>
      <w:r>
        <w:rPr>
          <w:rFonts w:eastAsia="Times New Roman" w:cs="Calibri"/>
          <w:color w:val="000000"/>
          <w:sz w:val="24"/>
          <w:szCs w:val="24"/>
          <w:lang w:val="el-GR"/>
        </w:rPr>
        <w:t xml:space="preserve">                                                    </w:t>
      </w:r>
      <w:r w:rsidR="00227EB4" w:rsidRPr="00E76539">
        <w:rPr>
          <w:rFonts w:eastAsia="Times New Roman" w:cs="Calibri"/>
          <w:b/>
          <w:bCs/>
          <w:color w:val="000000"/>
          <w:sz w:val="24"/>
          <w:szCs w:val="24"/>
          <w:lang w:val="el-GR"/>
        </w:rPr>
        <w:t>8-7</w:t>
      </w:r>
      <w:r w:rsidRPr="00E76539">
        <w:rPr>
          <w:rFonts w:eastAsia="Times New Roman" w:cs="Calibri"/>
          <w:b/>
          <w:bCs/>
          <w:color w:val="000000"/>
          <w:sz w:val="24"/>
          <w:szCs w:val="24"/>
          <w:lang w:val="el-GR"/>
        </w:rPr>
        <w:t>-2022</w:t>
      </w:r>
      <w:r>
        <w:rPr>
          <w:rFonts w:eastAsia="Times New Roman" w:cs="Calibri"/>
          <w:color w:val="000000"/>
          <w:sz w:val="24"/>
          <w:szCs w:val="24"/>
          <w:lang w:val="el-GR"/>
        </w:rPr>
        <w:t xml:space="preserve">    </w:t>
      </w:r>
    </w:p>
    <w:p w14:paraId="2EE819E0" w14:textId="3DCCC40B" w:rsidR="00227EB4" w:rsidRPr="00227EB4" w:rsidRDefault="00227EB4" w:rsidP="00227EB4">
      <w:pPr>
        <w:spacing w:before="240" w:after="0"/>
        <w:jc w:val="right"/>
        <w:rPr>
          <w:rFonts w:cs="Calibri"/>
          <w:b/>
          <w:sz w:val="28"/>
          <w:szCs w:val="28"/>
          <w:lang w:val="el-GR"/>
        </w:rPr>
      </w:pPr>
      <w:r w:rsidRPr="00227EB4">
        <w:rPr>
          <w:rFonts w:cs="Calibri"/>
          <w:b/>
          <w:sz w:val="28"/>
          <w:szCs w:val="28"/>
          <w:lang w:val="el-GR"/>
        </w:rPr>
        <w:t>Δήλωση των εκπροσώπων των ΠΑΡΕΜΒΑΣΕΩΝ-ΚΙΝΗΣΕΩΝ</w:t>
      </w:r>
      <w:r>
        <w:rPr>
          <w:rFonts w:cs="Calibri"/>
          <w:b/>
          <w:sz w:val="28"/>
          <w:szCs w:val="28"/>
          <w:lang w:val="el-GR"/>
        </w:rPr>
        <w:t>-</w:t>
      </w:r>
      <w:r w:rsidRPr="00227EB4">
        <w:rPr>
          <w:rFonts w:cs="Calibri"/>
          <w:b/>
          <w:sz w:val="28"/>
          <w:szCs w:val="28"/>
          <w:lang w:val="el-GR"/>
        </w:rPr>
        <w:t xml:space="preserve">ΣΥΣΠΕΙΡΩΣΕΩΝ  </w:t>
      </w:r>
    </w:p>
    <w:p w14:paraId="076A579A" w14:textId="77777777" w:rsidR="001D2B63" w:rsidRDefault="001D2B63" w:rsidP="00227EB4">
      <w:pPr>
        <w:spacing w:after="0"/>
        <w:jc w:val="right"/>
        <w:rPr>
          <w:rFonts w:cs="Calibri"/>
          <w:b/>
          <w:sz w:val="28"/>
          <w:szCs w:val="28"/>
          <w:lang w:val="el-GR"/>
        </w:rPr>
      </w:pPr>
      <w:r>
        <w:rPr>
          <w:rFonts w:cs="Calibri"/>
          <w:b/>
          <w:sz w:val="28"/>
          <w:szCs w:val="28"/>
          <w:lang w:val="el-GR"/>
        </w:rPr>
        <w:t xml:space="preserve">Για τη συγκρότηση του </w:t>
      </w:r>
      <w:r w:rsidR="00227EB4" w:rsidRPr="00227EB4">
        <w:rPr>
          <w:rFonts w:cs="Calibri"/>
          <w:b/>
          <w:sz w:val="28"/>
          <w:szCs w:val="28"/>
          <w:lang w:val="el-GR"/>
        </w:rPr>
        <w:t xml:space="preserve">Δ.Σ. της ΔΟΕ </w:t>
      </w:r>
      <w:r>
        <w:rPr>
          <w:rFonts w:cs="Calibri"/>
          <w:b/>
          <w:sz w:val="28"/>
          <w:szCs w:val="28"/>
          <w:lang w:val="el-GR"/>
        </w:rPr>
        <w:t xml:space="preserve">σε σώμα, </w:t>
      </w:r>
      <w:r w:rsidR="00227EB4">
        <w:rPr>
          <w:rFonts w:cs="Calibri"/>
          <w:b/>
          <w:sz w:val="28"/>
          <w:szCs w:val="28"/>
          <w:lang w:val="el-GR"/>
        </w:rPr>
        <w:t>Ασβεστά Ειρήνη</w:t>
      </w:r>
      <w:r w:rsidR="00814FD4">
        <w:rPr>
          <w:rFonts w:cs="Calibri"/>
          <w:b/>
          <w:sz w:val="28"/>
          <w:szCs w:val="28"/>
          <w:lang w:val="el-GR"/>
        </w:rPr>
        <w:t>ς</w:t>
      </w:r>
      <w:r w:rsidR="00227EB4" w:rsidRPr="00227EB4">
        <w:rPr>
          <w:rFonts w:cs="Calibri"/>
          <w:b/>
          <w:sz w:val="28"/>
          <w:szCs w:val="28"/>
          <w:lang w:val="el-GR"/>
        </w:rPr>
        <w:t xml:space="preserve"> (6974750410) και </w:t>
      </w:r>
    </w:p>
    <w:p w14:paraId="67BEDB5C" w14:textId="15054D12" w:rsidR="00FF21BA" w:rsidRPr="00227EB4" w:rsidRDefault="00227EB4" w:rsidP="00227EB4">
      <w:pPr>
        <w:spacing w:after="0"/>
        <w:jc w:val="right"/>
        <w:rPr>
          <w:rFonts w:cs="Calibri"/>
          <w:b/>
          <w:sz w:val="28"/>
          <w:szCs w:val="28"/>
          <w:lang w:val="el-GR"/>
        </w:rPr>
      </w:pPr>
      <w:r>
        <w:rPr>
          <w:rFonts w:cs="Calibri"/>
          <w:b/>
          <w:sz w:val="28"/>
          <w:szCs w:val="28"/>
          <w:lang w:val="el-GR"/>
        </w:rPr>
        <w:t>Ρέππα Ντίνα</w:t>
      </w:r>
      <w:r w:rsidR="00814FD4">
        <w:rPr>
          <w:rFonts w:cs="Calibri"/>
          <w:b/>
          <w:sz w:val="28"/>
          <w:szCs w:val="28"/>
          <w:lang w:val="el-GR"/>
        </w:rPr>
        <w:t>ς</w:t>
      </w:r>
      <w:r w:rsidRPr="00227EB4">
        <w:rPr>
          <w:rFonts w:cs="Calibri"/>
          <w:b/>
          <w:sz w:val="28"/>
          <w:szCs w:val="28"/>
          <w:lang w:val="el-GR"/>
        </w:rPr>
        <w:t xml:space="preserve"> (6975308409)</w:t>
      </w:r>
    </w:p>
    <w:p w14:paraId="515B6AE3" w14:textId="57C85231" w:rsidR="00416F02" w:rsidRPr="00225074" w:rsidRDefault="006C52E3" w:rsidP="00E73F56">
      <w:pPr>
        <w:pStyle w:val="first-para"/>
        <w:spacing w:before="120" w:beforeAutospacing="0" w:after="0" w:afterAutospacing="0" w:line="276" w:lineRule="auto"/>
        <w:ind w:left="425" w:right="74"/>
        <w:jc w:val="both"/>
        <w:rPr>
          <w:rFonts w:asciiTheme="minorHAnsi" w:hAnsiTheme="minorHAnsi" w:cstheme="minorHAnsi"/>
          <w:sz w:val="25"/>
          <w:szCs w:val="25"/>
        </w:rPr>
      </w:pPr>
      <w:r w:rsidRPr="00225074">
        <w:rPr>
          <w:rFonts w:asciiTheme="minorHAnsi" w:hAnsiTheme="minorHAnsi" w:cstheme="minorHAnsi"/>
          <w:sz w:val="25"/>
          <w:szCs w:val="25"/>
        </w:rPr>
        <w:t xml:space="preserve">Η συνεδρίαση του Δ.Σ. της ΔΟΕ για τη συγκρότηση του </w:t>
      </w:r>
      <w:r w:rsidR="00E76539" w:rsidRPr="00225074">
        <w:rPr>
          <w:rFonts w:asciiTheme="minorHAnsi" w:hAnsiTheme="minorHAnsi" w:cstheme="minorHAnsi"/>
          <w:sz w:val="25"/>
          <w:szCs w:val="25"/>
        </w:rPr>
        <w:t>π</w:t>
      </w:r>
      <w:r w:rsidRPr="00225074">
        <w:rPr>
          <w:rFonts w:asciiTheme="minorHAnsi" w:hAnsiTheme="minorHAnsi" w:cstheme="minorHAnsi"/>
          <w:sz w:val="25"/>
          <w:szCs w:val="25"/>
        </w:rPr>
        <w:t>ροεδρείου, πραγματοποιήθηκε στις 8 Ιουλίου 2022. Σε αντίθεση με την πρότασ</w:t>
      </w:r>
      <w:r w:rsidR="00282384" w:rsidRPr="00225074">
        <w:rPr>
          <w:rFonts w:asciiTheme="minorHAnsi" w:hAnsiTheme="minorHAnsi" w:cstheme="minorHAnsi"/>
          <w:sz w:val="25"/>
          <w:szCs w:val="25"/>
        </w:rPr>
        <w:t>η</w:t>
      </w:r>
      <w:r w:rsidRPr="00225074">
        <w:rPr>
          <w:rFonts w:asciiTheme="minorHAnsi" w:hAnsiTheme="minorHAnsi" w:cstheme="minorHAnsi"/>
          <w:sz w:val="25"/>
          <w:szCs w:val="25"/>
        </w:rPr>
        <w:t xml:space="preserve"> </w:t>
      </w:r>
      <w:r w:rsidR="009D1E9F" w:rsidRPr="00225074">
        <w:rPr>
          <w:rFonts w:asciiTheme="minorHAnsi" w:hAnsiTheme="minorHAnsi" w:cstheme="minorHAnsi"/>
          <w:sz w:val="25"/>
          <w:szCs w:val="25"/>
        </w:rPr>
        <w:t>των Παρεμβάσεων</w:t>
      </w:r>
      <w:r w:rsidRPr="00225074">
        <w:rPr>
          <w:rFonts w:asciiTheme="minorHAnsi" w:hAnsiTheme="minorHAnsi" w:cstheme="minorHAnsi"/>
          <w:sz w:val="25"/>
          <w:szCs w:val="25"/>
        </w:rPr>
        <w:t xml:space="preserve"> για προγραμματικό </w:t>
      </w:r>
      <w:r w:rsidR="009D1E9F" w:rsidRPr="00225074">
        <w:rPr>
          <w:rFonts w:asciiTheme="minorHAnsi" w:hAnsiTheme="minorHAnsi" w:cstheme="minorHAnsi"/>
          <w:sz w:val="25"/>
          <w:szCs w:val="25"/>
        </w:rPr>
        <w:t>π</w:t>
      </w:r>
      <w:r w:rsidR="0073361F" w:rsidRPr="00225074">
        <w:rPr>
          <w:rFonts w:asciiTheme="minorHAnsi" w:hAnsiTheme="minorHAnsi" w:cstheme="minorHAnsi"/>
          <w:sz w:val="25"/>
          <w:szCs w:val="25"/>
        </w:rPr>
        <w:t xml:space="preserve">ροεδρείο οι ΔΑΚΕ, ΔΗΣΥ, </w:t>
      </w:r>
      <w:r w:rsidRPr="00225074">
        <w:rPr>
          <w:rFonts w:asciiTheme="minorHAnsi" w:hAnsiTheme="minorHAnsi" w:cstheme="minorHAnsi"/>
          <w:sz w:val="25"/>
          <w:szCs w:val="25"/>
        </w:rPr>
        <w:t xml:space="preserve"> ΑΣΕ/ΠΑΜΕ </w:t>
      </w:r>
      <w:r w:rsidR="00E76539" w:rsidRPr="00225074">
        <w:rPr>
          <w:rFonts w:asciiTheme="minorHAnsi" w:hAnsiTheme="minorHAnsi" w:cstheme="minorHAnsi"/>
          <w:sz w:val="25"/>
          <w:szCs w:val="25"/>
        </w:rPr>
        <w:t>κα</w:t>
      </w:r>
      <w:r w:rsidR="009D1E9F" w:rsidRPr="00225074">
        <w:rPr>
          <w:rFonts w:asciiTheme="minorHAnsi" w:hAnsiTheme="minorHAnsi" w:cstheme="minorHAnsi"/>
          <w:sz w:val="25"/>
          <w:szCs w:val="25"/>
        </w:rPr>
        <w:t>ι</w:t>
      </w:r>
      <w:r w:rsidR="0073361F" w:rsidRPr="00225074">
        <w:rPr>
          <w:rFonts w:asciiTheme="minorHAnsi" w:hAnsiTheme="minorHAnsi" w:cstheme="minorHAnsi"/>
          <w:sz w:val="25"/>
          <w:szCs w:val="25"/>
        </w:rPr>
        <w:t xml:space="preserve"> </w:t>
      </w:r>
      <w:r w:rsidR="00E76539" w:rsidRPr="00225074">
        <w:rPr>
          <w:rFonts w:asciiTheme="minorHAnsi" w:hAnsiTheme="minorHAnsi" w:cstheme="minorHAnsi"/>
          <w:sz w:val="25"/>
          <w:szCs w:val="25"/>
        </w:rPr>
        <w:t>ΔΙΚΤΥΟ</w:t>
      </w:r>
      <w:r w:rsidRPr="00225074">
        <w:rPr>
          <w:rFonts w:asciiTheme="minorHAnsi" w:hAnsiTheme="minorHAnsi" w:cstheme="minorHAnsi"/>
          <w:sz w:val="25"/>
          <w:szCs w:val="25"/>
        </w:rPr>
        <w:t xml:space="preserve"> τοποθετήθηκαν υπέρ ενός αντιπροσωπευτικού</w:t>
      </w:r>
      <w:r w:rsidR="00D93386" w:rsidRPr="00225074">
        <w:rPr>
          <w:rFonts w:asciiTheme="minorHAnsi" w:hAnsiTheme="minorHAnsi" w:cstheme="minorHAnsi"/>
          <w:sz w:val="25"/>
          <w:szCs w:val="25"/>
        </w:rPr>
        <w:t>-</w:t>
      </w:r>
      <w:r w:rsidRPr="00225074">
        <w:rPr>
          <w:rFonts w:asciiTheme="minorHAnsi" w:hAnsiTheme="minorHAnsi" w:cstheme="minorHAnsi"/>
          <w:sz w:val="25"/>
          <w:szCs w:val="25"/>
        </w:rPr>
        <w:t>αναλογικού</w:t>
      </w:r>
      <w:r w:rsidR="00E76539" w:rsidRPr="00225074">
        <w:rPr>
          <w:rFonts w:asciiTheme="minorHAnsi" w:hAnsiTheme="minorHAnsi" w:cstheme="minorHAnsi"/>
          <w:sz w:val="25"/>
          <w:szCs w:val="25"/>
        </w:rPr>
        <w:t>-λειτουργικού</w:t>
      </w:r>
      <w:r w:rsidRPr="00225074">
        <w:rPr>
          <w:rFonts w:asciiTheme="minorHAnsi" w:hAnsiTheme="minorHAnsi" w:cstheme="minorHAnsi"/>
          <w:sz w:val="25"/>
          <w:szCs w:val="25"/>
        </w:rPr>
        <w:t xml:space="preserve"> προεδρείου</w:t>
      </w:r>
      <w:r w:rsidR="00674D66" w:rsidRPr="00225074">
        <w:rPr>
          <w:rFonts w:asciiTheme="minorHAnsi" w:hAnsiTheme="minorHAnsi" w:cstheme="minorHAnsi"/>
          <w:sz w:val="25"/>
          <w:szCs w:val="25"/>
        </w:rPr>
        <w:t>,</w:t>
      </w:r>
      <w:r w:rsidRPr="00225074">
        <w:rPr>
          <w:rFonts w:asciiTheme="minorHAnsi" w:hAnsiTheme="minorHAnsi" w:cstheme="minorHAnsi"/>
          <w:sz w:val="25"/>
          <w:szCs w:val="25"/>
        </w:rPr>
        <w:t xml:space="preserve"> όπου η ανάληψη θέσεων θα γίνει με βάση την εκλογική δύναμη των παρατάξεων. </w:t>
      </w:r>
      <w:r w:rsidR="002226D2" w:rsidRPr="00225074">
        <w:rPr>
          <w:rFonts w:asciiTheme="minorHAnsi" w:hAnsiTheme="minorHAnsi" w:cstheme="minorHAnsi"/>
          <w:sz w:val="25"/>
          <w:szCs w:val="25"/>
        </w:rPr>
        <w:t>Αποτέλεσμα των παραπάνω αποτελεί η συγκρότηση του προεδρείου από τις παρα</w:t>
      </w:r>
      <w:r w:rsidR="0073361F" w:rsidRPr="00225074">
        <w:rPr>
          <w:rFonts w:asciiTheme="minorHAnsi" w:hAnsiTheme="minorHAnsi" w:cstheme="minorHAnsi"/>
          <w:sz w:val="25"/>
          <w:szCs w:val="25"/>
        </w:rPr>
        <w:t>τάξεις ΔΑΚΕ/ΑΣΕ/ΔΗΣΥ/ΔΙΚΤΥΟ με Π</w:t>
      </w:r>
      <w:r w:rsidR="002226D2" w:rsidRPr="00225074">
        <w:rPr>
          <w:rFonts w:asciiTheme="minorHAnsi" w:hAnsiTheme="minorHAnsi" w:cstheme="minorHAnsi"/>
          <w:sz w:val="25"/>
          <w:szCs w:val="25"/>
        </w:rPr>
        <w:t>ρόεδρο ΔΑΚΕ, Γ. Γραμματέα ΑΣΕ/ΠΑΜΕ</w:t>
      </w:r>
      <w:r w:rsidR="00263265" w:rsidRPr="00225074">
        <w:rPr>
          <w:rFonts w:asciiTheme="minorHAnsi" w:hAnsiTheme="minorHAnsi" w:cstheme="minorHAnsi"/>
          <w:sz w:val="25"/>
          <w:szCs w:val="25"/>
        </w:rPr>
        <w:t xml:space="preserve">, </w:t>
      </w:r>
      <w:r w:rsidR="0073361F" w:rsidRPr="00225074">
        <w:rPr>
          <w:rFonts w:asciiTheme="minorHAnsi" w:hAnsiTheme="minorHAnsi" w:cstheme="minorHAnsi"/>
          <w:sz w:val="25"/>
          <w:szCs w:val="25"/>
        </w:rPr>
        <w:t>Α</w:t>
      </w:r>
      <w:r w:rsidR="002226D2" w:rsidRPr="00225074">
        <w:rPr>
          <w:rFonts w:asciiTheme="minorHAnsi" w:hAnsiTheme="minorHAnsi" w:cstheme="minorHAnsi"/>
          <w:sz w:val="25"/>
          <w:szCs w:val="25"/>
        </w:rPr>
        <w:t xml:space="preserve">ντιπρόεδρο ΔΗΣΥ </w:t>
      </w:r>
      <w:r w:rsidR="00263265" w:rsidRPr="00225074">
        <w:rPr>
          <w:rFonts w:asciiTheme="minorHAnsi" w:hAnsiTheme="minorHAnsi" w:cstheme="minorHAnsi"/>
          <w:sz w:val="25"/>
          <w:szCs w:val="25"/>
        </w:rPr>
        <w:t>και Οργανωτικό Γραμματέα ΔΙΚΤΥΟ</w:t>
      </w:r>
      <w:r w:rsidR="007A7ADB" w:rsidRPr="00225074">
        <w:rPr>
          <w:rFonts w:asciiTheme="minorHAnsi" w:hAnsiTheme="minorHAnsi" w:cstheme="minorHAnsi"/>
          <w:sz w:val="25"/>
          <w:szCs w:val="25"/>
        </w:rPr>
        <w:t>,</w:t>
      </w:r>
      <w:r w:rsidR="00263265" w:rsidRPr="00225074">
        <w:rPr>
          <w:rFonts w:asciiTheme="minorHAnsi" w:hAnsiTheme="minorHAnsi" w:cstheme="minorHAnsi"/>
          <w:sz w:val="25"/>
          <w:szCs w:val="25"/>
        </w:rPr>
        <w:t xml:space="preserve"> </w:t>
      </w:r>
      <w:r w:rsidR="002226D2" w:rsidRPr="00225074">
        <w:rPr>
          <w:rFonts w:asciiTheme="minorHAnsi" w:hAnsiTheme="minorHAnsi" w:cstheme="minorHAnsi"/>
          <w:sz w:val="25"/>
          <w:szCs w:val="25"/>
        </w:rPr>
        <w:t xml:space="preserve">όπου </w:t>
      </w:r>
      <w:proofErr w:type="spellStart"/>
      <w:r w:rsidR="002226D2" w:rsidRPr="00225074">
        <w:rPr>
          <w:rFonts w:asciiTheme="minorHAnsi" w:hAnsiTheme="minorHAnsi" w:cstheme="minorHAnsi"/>
          <w:sz w:val="25"/>
          <w:szCs w:val="25"/>
        </w:rPr>
        <w:t>αλληλοψηφίστηκαν</w:t>
      </w:r>
      <w:proofErr w:type="spellEnd"/>
      <w:r w:rsidR="002226D2" w:rsidRPr="00225074">
        <w:rPr>
          <w:rFonts w:asciiTheme="minorHAnsi" w:hAnsiTheme="minorHAnsi" w:cstheme="minorHAnsi"/>
          <w:sz w:val="25"/>
          <w:szCs w:val="25"/>
        </w:rPr>
        <w:t xml:space="preserve"> και </w:t>
      </w:r>
      <w:r w:rsidR="000F22AE" w:rsidRPr="00225074">
        <w:rPr>
          <w:rFonts w:asciiTheme="minorHAnsi" w:hAnsiTheme="minorHAnsi" w:cstheme="minorHAnsi"/>
          <w:sz w:val="25"/>
          <w:szCs w:val="25"/>
        </w:rPr>
        <w:t>εκλέχτηκαν με 9 ψήφους. Οι εκπρόσω</w:t>
      </w:r>
      <w:r w:rsidR="0073361F" w:rsidRPr="00225074">
        <w:rPr>
          <w:rFonts w:asciiTheme="minorHAnsi" w:hAnsiTheme="minorHAnsi" w:cstheme="minorHAnsi"/>
          <w:sz w:val="25"/>
          <w:szCs w:val="25"/>
        </w:rPr>
        <w:t>ποι</w:t>
      </w:r>
      <w:r w:rsidR="00263265" w:rsidRPr="00225074">
        <w:rPr>
          <w:rFonts w:asciiTheme="minorHAnsi" w:hAnsiTheme="minorHAnsi" w:cstheme="minorHAnsi"/>
          <w:sz w:val="25"/>
          <w:szCs w:val="25"/>
        </w:rPr>
        <w:t xml:space="preserve"> των Παρεμβάσεων </w:t>
      </w:r>
      <w:r w:rsidR="0073361F" w:rsidRPr="00225074">
        <w:rPr>
          <w:rFonts w:asciiTheme="minorHAnsi" w:hAnsiTheme="minorHAnsi" w:cstheme="minorHAnsi"/>
          <w:sz w:val="25"/>
          <w:szCs w:val="25"/>
        </w:rPr>
        <w:t>δηλώσαμε</w:t>
      </w:r>
      <w:r w:rsidR="00886C84" w:rsidRPr="00225074">
        <w:rPr>
          <w:rFonts w:asciiTheme="minorHAnsi" w:hAnsiTheme="minorHAnsi" w:cstheme="minorHAnsi"/>
          <w:sz w:val="25"/>
          <w:szCs w:val="25"/>
        </w:rPr>
        <w:t xml:space="preserve"> ότι δεν αποδεχόμαστε καμία θέση και δεν ψηφίζουμε καμία δύναμη για κανένα αξίωμα.</w:t>
      </w:r>
      <w:r w:rsidR="002226D2" w:rsidRPr="00225074">
        <w:rPr>
          <w:rFonts w:asciiTheme="minorHAnsi" w:hAnsiTheme="minorHAnsi" w:cstheme="minorHAnsi"/>
          <w:sz w:val="25"/>
          <w:szCs w:val="25"/>
        </w:rPr>
        <w:t xml:space="preserve"> </w:t>
      </w:r>
    </w:p>
    <w:p w14:paraId="2D064646" w14:textId="2E380F43" w:rsidR="00CD00FE" w:rsidRPr="00225074" w:rsidRDefault="00D45B59" w:rsidP="00CD00FE">
      <w:pPr>
        <w:pStyle w:val="first-para"/>
        <w:spacing w:before="120" w:beforeAutospacing="0" w:after="0" w:afterAutospacing="0" w:line="276" w:lineRule="auto"/>
        <w:ind w:left="425" w:right="74"/>
        <w:jc w:val="both"/>
        <w:rPr>
          <w:rFonts w:asciiTheme="minorHAnsi" w:hAnsiTheme="minorHAnsi" w:cstheme="minorHAnsi"/>
          <w:strike/>
          <w:sz w:val="25"/>
          <w:szCs w:val="25"/>
        </w:rPr>
      </w:pPr>
      <w:r w:rsidRPr="00225074">
        <w:rPr>
          <w:rFonts w:asciiTheme="minorHAnsi" w:hAnsiTheme="minorHAnsi" w:cstheme="minorHAnsi"/>
          <w:sz w:val="25"/>
          <w:szCs w:val="25"/>
        </w:rPr>
        <w:t>Αξιοσημείωτη</w:t>
      </w:r>
      <w:r w:rsidR="00416F02" w:rsidRPr="00225074">
        <w:rPr>
          <w:rFonts w:asciiTheme="minorHAnsi" w:hAnsiTheme="minorHAnsi" w:cstheme="minorHAnsi"/>
          <w:sz w:val="25"/>
          <w:szCs w:val="25"/>
        </w:rPr>
        <w:t xml:space="preserve"> διαφοροποίηση αποτελεί η στάση της ΑΣΕ/ΠΑΜΕ να </w:t>
      </w:r>
      <w:r w:rsidRPr="00225074">
        <w:rPr>
          <w:rFonts w:asciiTheme="minorHAnsi" w:hAnsiTheme="minorHAnsi" w:cstheme="minorHAnsi"/>
          <w:sz w:val="25"/>
          <w:szCs w:val="25"/>
        </w:rPr>
        <w:t>στηρίξει με την ψήφο της</w:t>
      </w:r>
      <w:r w:rsidR="00416F02" w:rsidRPr="00225074">
        <w:rPr>
          <w:rFonts w:asciiTheme="minorHAnsi" w:hAnsiTheme="minorHAnsi" w:cstheme="minorHAnsi"/>
          <w:sz w:val="25"/>
          <w:szCs w:val="25"/>
        </w:rPr>
        <w:t xml:space="preserve"> τις παρατάξεις</w:t>
      </w:r>
      <w:r w:rsidR="006A22DE" w:rsidRPr="00225074">
        <w:rPr>
          <w:rFonts w:asciiTheme="minorHAnsi" w:hAnsiTheme="minorHAnsi" w:cstheme="minorHAnsi"/>
          <w:sz w:val="25"/>
          <w:szCs w:val="25"/>
        </w:rPr>
        <w:t xml:space="preserve"> του κρατικού, κυβερνητικού συνδικαλισμού της συναίνεσης και της υποταγής στο προεδρείο</w:t>
      </w:r>
      <w:r w:rsidR="003055CA" w:rsidRPr="00225074">
        <w:rPr>
          <w:rFonts w:asciiTheme="minorHAnsi" w:hAnsiTheme="minorHAnsi" w:cstheme="minorHAnsi"/>
          <w:sz w:val="25"/>
          <w:szCs w:val="25"/>
        </w:rPr>
        <w:t>, καθώς και της κυβερνητικής ΔΑΚΕ στη θέση του προέδρου</w:t>
      </w:r>
      <w:r w:rsidR="007A7ADB" w:rsidRPr="00225074">
        <w:rPr>
          <w:rFonts w:asciiTheme="minorHAnsi" w:hAnsiTheme="minorHAnsi" w:cstheme="minorHAnsi"/>
          <w:sz w:val="25"/>
          <w:szCs w:val="25"/>
        </w:rPr>
        <w:t xml:space="preserve">, στάση που δημιουργεί σοβαρές πολιτικές ευθύνες </w:t>
      </w:r>
      <w:proofErr w:type="spellStart"/>
      <w:r w:rsidR="007A7ADB" w:rsidRPr="00225074">
        <w:rPr>
          <w:rFonts w:asciiTheme="minorHAnsi" w:hAnsiTheme="minorHAnsi" w:cstheme="minorHAnsi"/>
          <w:sz w:val="25"/>
          <w:szCs w:val="25"/>
        </w:rPr>
        <w:t>συνδιαχείρισης</w:t>
      </w:r>
      <w:proofErr w:type="spellEnd"/>
      <w:r w:rsidR="007A7ADB" w:rsidRPr="00225074">
        <w:rPr>
          <w:rFonts w:asciiTheme="minorHAnsi" w:hAnsiTheme="minorHAnsi" w:cstheme="minorHAnsi"/>
          <w:sz w:val="25"/>
          <w:szCs w:val="25"/>
        </w:rPr>
        <w:t xml:space="preserve"> για τη συγκεκριμένη παράταξη</w:t>
      </w:r>
      <w:r w:rsidR="00416F02" w:rsidRPr="00225074">
        <w:rPr>
          <w:rFonts w:asciiTheme="minorHAnsi" w:hAnsiTheme="minorHAnsi" w:cstheme="minorHAnsi"/>
          <w:sz w:val="25"/>
          <w:szCs w:val="25"/>
        </w:rPr>
        <w:t>. Μάλιστα, για πρώτη φορά δεν έθεσε ως προϋπόθεση τη συμμετοχή</w:t>
      </w:r>
      <w:r w:rsidR="00255B51" w:rsidRPr="00225074">
        <w:rPr>
          <w:rFonts w:asciiTheme="minorHAnsi" w:hAnsiTheme="minorHAnsi" w:cstheme="minorHAnsi"/>
          <w:sz w:val="25"/>
          <w:szCs w:val="25"/>
        </w:rPr>
        <w:t xml:space="preserve"> όλων των δυνάμεων</w:t>
      </w:r>
      <w:r w:rsidR="00416F02" w:rsidRPr="00225074">
        <w:rPr>
          <w:rFonts w:asciiTheme="minorHAnsi" w:hAnsiTheme="minorHAnsi" w:cstheme="minorHAnsi"/>
          <w:sz w:val="25"/>
          <w:szCs w:val="25"/>
        </w:rPr>
        <w:t xml:space="preserve"> και </w:t>
      </w:r>
      <w:r w:rsidR="00FA54AD" w:rsidRPr="00225074">
        <w:rPr>
          <w:rFonts w:asciiTheme="minorHAnsi" w:hAnsiTheme="minorHAnsi" w:cstheme="minorHAnsi"/>
          <w:sz w:val="25"/>
          <w:szCs w:val="25"/>
        </w:rPr>
        <w:t xml:space="preserve">δήλωσε πως δε θα επηρεαστεί από την επιλογή των Παρεμβάσεων να μη συμμετέχουν, αναπτύσσοντας σχετική επιχειρηματολογία περί λειτουργικής και όχι προγραμματικής </w:t>
      </w:r>
      <w:r w:rsidR="00255B51" w:rsidRPr="00225074">
        <w:rPr>
          <w:rFonts w:asciiTheme="minorHAnsi" w:hAnsiTheme="minorHAnsi" w:cstheme="minorHAnsi"/>
          <w:sz w:val="25"/>
          <w:szCs w:val="25"/>
        </w:rPr>
        <w:t xml:space="preserve">στη βάση ενός αγωνιστικού σχεδιασμού </w:t>
      </w:r>
      <w:r w:rsidR="00FA54AD" w:rsidRPr="00225074">
        <w:rPr>
          <w:rFonts w:asciiTheme="minorHAnsi" w:hAnsiTheme="minorHAnsi" w:cstheme="minorHAnsi"/>
          <w:sz w:val="25"/>
          <w:szCs w:val="25"/>
        </w:rPr>
        <w:t>συγκρότησης</w:t>
      </w:r>
      <w:r w:rsidR="00416F02" w:rsidRPr="00225074">
        <w:rPr>
          <w:rFonts w:asciiTheme="minorHAnsi" w:hAnsiTheme="minorHAnsi" w:cstheme="minorHAnsi"/>
          <w:sz w:val="25"/>
          <w:szCs w:val="25"/>
        </w:rPr>
        <w:t xml:space="preserve">. </w:t>
      </w:r>
    </w:p>
    <w:p w14:paraId="28BB2634" w14:textId="64C2A51F" w:rsidR="009446B4" w:rsidRPr="00225074" w:rsidRDefault="009446B4" w:rsidP="00E73F56">
      <w:pPr>
        <w:pStyle w:val="first-para"/>
        <w:spacing w:before="120" w:beforeAutospacing="0" w:after="0" w:afterAutospacing="0" w:line="276" w:lineRule="auto"/>
        <w:ind w:left="425" w:right="74"/>
        <w:jc w:val="both"/>
        <w:rPr>
          <w:rFonts w:asciiTheme="minorHAnsi" w:hAnsiTheme="minorHAnsi" w:cstheme="minorHAnsi"/>
          <w:sz w:val="25"/>
          <w:szCs w:val="25"/>
        </w:rPr>
      </w:pPr>
    </w:p>
    <w:p w14:paraId="14F01CB7" w14:textId="363C526B" w:rsidR="009446B4" w:rsidRPr="00225074" w:rsidRDefault="00416F02" w:rsidP="00725215">
      <w:pPr>
        <w:pStyle w:val="first-para"/>
        <w:spacing w:before="120" w:beforeAutospacing="0" w:after="0" w:afterAutospacing="0" w:line="276" w:lineRule="auto"/>
        <w:ind w:left="425" w:right="74"/>
        <w:jc w:val="both"/>
        <w:rPr>
          <w:rFonts w:asciiTheme="minorHAnsi" w:hAnsiTheme="minorHAnsi" w:cstheme="minorHAnsi"/>
          <w:sz w:val="25"/>
          <w:szCs w:val="25"/>
        </w:rPr>
      </w:pPr>
      <w:r w:rsidRPr="00225074">
        <w:rPr>
          <w:rFonts w:asciiTheme="minorHAnsi" w:hAnsiTheme="minorHAnsi" w:cstheme="minorHAnsi"/>
          <w:sz w:val="25"/>
          <w:szCs w:val="25"/>
        </w:rPr>
        <w:t>Η</w:t>
      </w:r>
      <w:r w:rsidR="00FA54AD" w:rsidRPr="00225074">
        <w:rPr>
          <w:rFonts w:asciiTheme="minorHAnsi" w:hAnsiTheme="minorHAnsi" w:cstheme="minorHAnsi"/>
          <w:sz w:val="25"/>
          <w:szCs w:val="25"/>
        </w:rPr>
        <w:t xml:space="preserve"> θέση μας ως Παρεμβάσεις είναι σταθερή και ξεκάθαρη.</w:t>
      </w:r>
      <w:r w:rsidRPr="00225074">
        <w:rPr>
          <w:rFonts w:asciiTheme="minorHAnsi" w:hAnsiTheme="minorHAnsi" w:cstheme="minorHAnsi"/>
          <w:sz w:val="25"/>
          <w:szCs w:val="25"/>
        </w:rPr>
        <w:t xml:space="preserve"> </w:t>
      </w:r>
      <w:r w:rsidR="006C52E3" w:rsidRPr="00225074">
        <w:rPr>
          <w:rFonts w:asciiTheme="minorHAnsi" w:hAnsiTheme="minorHAnsi" w:cstheme="minorHAnsi"/>
          <w:sz w:val="25"/>
          <w:szCs w:val="25"/>
        </w:rPr>
        <w:t>Η διαχείριση το</w:t>
      </w:r>
      <w:r w:rsidR="00FA54AD" w:rsidRPr="00225074">
        <w:rPr>
          <w:rFonts w:asciiTheme="minorHAnsi" w:hAnsiTheme="minorHAnsi" w:cstheme="minorHAnsi"/>
          <w:sz w:val="25"/>
          <w:szCs w:val="25"/>
        </w:rPr>
        <w:t xml:space="preserve">υ συνδικάτου είναι </w:t>
      </w:r>
      <w:r w:rsidR="00505C6A" w:rsidRPr="00225074">
        <w:rPr>
          <w:rFonts w:asciiTheme="minorHAnsi" w:hAnsiTheme="minorHAnsi" w:cstheme="minorHAnsi"/>
          <w:sz w:val="25"/>
          <w:szCs w:val="25"/>
        </w:rPr>
        <w:t>κατά βάση πολιτική</w:t>
      </w:r>
      <w:r w:rsidR="006C52E3" w:rsidRPr="00225074">
        <w:rPr>
          <w:rFonts w:asciiTheme="minorHAnsi" w:hAnsiTheme="minorHAnsi" w:cstheme="minorHAnsi"/>
          <w:sz w:val="25"/>
          <w:szCs w:val="25"/>
        </w:rPr>
        <w:t xml:space="preserve"> και όχι ουδέτερη λειτουργία. </w:t>
      </w:r>
      <w:r w:rsidR="00804B4A" w:rsidRPr="00225074">
        <w:rPr>
          <w:rFonts w:asciiTheme="minorHAnsi" w:hAnsiTheme="minorHAnsi" w:cstheme="minorHAnsi"/>
          <w:sz w:val="25"/>
          <w:szCs w:val="25"/>
        </w:rPr>
        <w:t xml:space="preserve">Δεν ήταν </w:t>
      </w:r>
      <w:r w:rsidR="000F22AE" w:rsidRPr="00225074">
        <w:rPr>
          <w:rFonts w:asciiTheme="minorHAnsi" w:hAnsiTheme="minorHAnsi" w:cstheme="minorHAnsi"/>
          <w:sz w:val="25"/>
          <w:szCs w:val="25"/>
        </w:rPr>
        <w:t xml:space="preserve">«ουδέτερου – </w:t>
      </w:r>
      <w:r w:rsidR="009D1E9F" w:rsidRPr="00225074">
        <w:rPr>
          <w:rFonts w:asciiTheme="minorHAnsi" w:hAnsiTheme="minorHAnsi" w:cstheme="minorHAnsi"/>
          <w:sz w:val="25"/>
          <w:szCs w:val="25"/>
        </w:rPr>
        <w:t>διαχειριστικού</w:t>
      </w:r>
      <w:r w:rsidR="000F22AE" w:rsidRPr="00225074">
        <w:rPr>
          <w:rFonts w:asciiTheme="minorHAnsi" w:hAnsiTheme="minorHAnsi" w:cstheme="minorHAnsi"/>
          <w:sz w:val="25"/>
          <w:szCs w:val="25"/>
        </w:rPr>
        <w:t>»</w:t>
      </w:r>
      <w:r w:rsidR="009D1E9F" w:rsidRPr="00225074">
        <w:rPr>
          <w:rFonts w:asciiTheme="minorHAnsi" w:hAnsiTheme="minorHAnsi" w:cstheme="minorHAnsi"/>
          <w:sz w:val="25"/>
          <w:szCs w:val="25"/>
        </w:rPr>
        <w:t xml:space="preserve"> χαρακτήρα η απόφαση για διαδικτυακές συνεδριάσεις του ΔΣ </w:t>
      </w:r>
      <w:r w:rsidR="00E008AC" w:rsidRPr="00225074">
        <w:rPr>
          <w:rFonts w:asciiTheme="minorHAnsi" w:hAnsiTheme="minorHAnsi" w:cstheme="minorHAnsi"/>
          <w:sz w:val="25"/>
          <w:szCs w:val="25"/>
        </w:rPr>
        <w:t xml:space="preserve">και όχι δια ζώσης </w:t>
      </w:r>
      <w:r w:rsidR="009D1E9F" w:rsidRPr="00225074">
        <w:rPr>
          <w:rFonts w:asciiTheme="minorHAnsi" w:hAnsiTheme="minorHAnsi" w:cstheme="minorHAnsi"/>
          <w:sz w:val="25"/>
          <w:szCs w:val="25"/>
        </w:rPr>
        <w:t>ακόμα κι όταν τα σχολεία ήταν ανοιχτά</w:t>
      </w:r>
      <w:r w:rsidR="00E008AC" w:rsidRPr="00225074">
        <w:rPr>
          <w:rFonts w:asciiTheme="minorHAnsi" w:hAnsiTheme="minorHAnsi" w:cstheme="minorHAnsi"/>
          <w:sz w:val="25"/>
          <w:szCs w:val="25"/>
        </w:rPr>
        <w:t>, η άρνη</w:t>
      </w:r>
      <w:r w:rsidR="000F22AE" w:rsidRPr="00225074">
        <w:rPr>
          <w:rFonts w:asciiTheme="minorHAnsi" w:hAnsiTheme="minorHAnsi" w:cstheme="minorHAnsi"/>
          <w:sz w:val="25"/>
          <w:szCs w:val="25"/>
        </w:rPr>
        <w:t xml:space="preserve">ση του ΔΣ να </w:t>
      </w:r>
      <w:r w:rsidR="00725215" w:rsidRPr="00225074">
        <w:rPr>
          <w:rFonts w:asciiTheme="minorHAnsi" w:hAnsiTheme="minorHAnsi" w:cstheme="minorHAnsi"/>
          <w:sz w:val="25"/>
          <w:szCs w:val="25"/>
        </w:rPr>
        <w:t xml:space="preserve">δεχτεί και να </w:t>
      </w:r>
      <w:r w:rsidR="000F22AE" w:rsidRPr="00225074">
        <w:rPr>
          <w:rFonts w:asciiTheme="minorHAnsi" w:hAnsiTheme="minorHAnsi" w:cstheme="minorHAnsi"/>
          <w:sz w:val="25"/>
          <w:szCs w:val="25"/>
        </w:rPr>
        <w:t xml:space="preserve">στηρίξει </w:t>
      </w:r>
      <w:r w:rsidR="00595F20" w:rsidRPr="00225074">
        <w:rPr>
          <w:rFonts w:asciiTheme="minorHAnsi" w:hAnsiTheme="minorHAnsi" w:cstheme="minorHAnsi"/>
          <w:sz w:val="25"/>
          <w:szCs w:val="25"/>
        </w:rPr>
        <w:t>τα πρωτοβάθμια σωματεία</w:t>
      </w:r>
      <w:r w:rsidR="000F22AE" w:rsidRPr="00225074">
        <w:rPr>
          <w:rFonts w:asciiTheme="minorHAnsi" w:hAnsiTheme="minorHAnsi" w:cstheme="minorHAnsi"/>
          <w:sz w:val="25"/>
          <w:szCs w:val="25"/>
        </w:rPr>
        <w:t xml:space="preserve"> </w:t>
      </w:r>
      <w:r w:rsidR="00E008AC" w:rsidRPr="00225074">
        <w:rPr>
          <w:rFonts w:asciiTheme="minorHAnsi" w:hAnsiTheme="minorHAnsi" w:cstheme="minorHAnsi"/>
          <w:sz w:val="25"/>
          <w:szCs w:val="25"/>
        </w:rPr>
        <w:t xml:space="preserve">που είχαν κηρύξει απεργία αποχή </w:t>
      </w:r>
      <w:r w:rsidR="000F22AE" w:rsidRPr="00225074">
        <w:rPr>
          <w:rFonts w:asciiTheme="minorHAnsi" w:hAnsiTheme="minorHAnsi" w:cstheme="minorHAnsi"/>
          <w:sz w:val="25"/>
          <w:szCs w:val="25"/>
        </w:rPr>
        <w:t>απέναντι στις διώξεις του Υπουργείου Παιδείας</w:t>
      </w:r>
      <w:r w:rsidR="00725215" w:rsidRPr="00225074">
        <w:rPr>
          <w:rFonts w:asciiTheme="minorHAnsi" w:hAnsiTheme="minorHAnsi" w:cstheme="minorHAnsi"/>
          <w:sz w:val="25"/>
          <w:szCs w:val="25"/>
        </w:rPr>
        <w:t xml:space="preserve">, η </w:t>
      </w:r>
      <w:r w:rsidR="00E008AC" w:rsidRPr="00225074">
        <w:rPr>
          <w:rFonts w:asciiTheme="minorHAnsi" w:hAnsiTheme="minorHAnsi" w:cstheme="minorHAnsi"/>
          <w:sz w:val="25"/>
          <w:szCs w:val="25"/>
        </w:rPr>
        <w:t xml:space="preserve">άρνηση να </w:t>
      </w:r>
      <w:r w:rsidR="00595F20" w:rsidRPr="00225074">
        <w:rPr>
          <w:rFonts w:asciiTheme="minorHAnsi" w:hAnsiTheme="minorHAnsi" w:cstheme="minorHAnsi"/>
          <w:sz w:val="25"/>
          <w:szCs w:val="25"/>
        </w:rPr>
        <w:t>υπάρχει πρόσβαση όλων των παρατάξεων</w:t>
      </w:r>
      <w:r w:rsidR="00E008AC" w:rsidRPr="00225074">
        <w:rPr>
          <w:rFonts w:asciiTheme="minorHAnsi" w:hAnsiTheme="minorHAnsi" w:cstheme="minorHAnsi"/>
          <w:sz w:val="25"/>
          <w:szCs w:val="25"/>
        </w:rPr>
        <w:t xml:space="preserve"> </w:t>
      </w:r>
      <w:r w:rsidR="00595F20" w:rsidRPr="00225074">
        <w:rPr>
          <w:rFonts w:asciiTheme="minorHAnsi" w:hAnsiTheme="minorHAnsi" w:cstheme="minorHAnsi"/>
          <w:sz w:val="25"/>
          <w:szCs w:val="25"/>
        </w:rPr>
        <w:t>σ</w:t>
      </w:r>
      <w:r w:rsidR="00E008AC" w:rsidRPr="00225074">
        <w:rPr>
          <w:rFonts w:asciiTheme="minorHAnsi" w:hAnsiTheme="minorHAnsi" w:cstheme="minorHAnsi"/>
          <w:sz w:val="25"/>
          <w:szCs w:val="25"/>
        </w:rPr>
        <w:t xml:space="preserve">τα πρακτικά αρχαιρεσιών. </w:t>
      </w:r>
      <w:r w:rsidR="00725215" w:rsidRPr="00225074">
        <w:rPr>
          <w:rFonts w:asciiTheme="minorHAnsi" w:hAnsiTheme="minorHAnsi" w:cstheme="minorHAnsi"/>
          <w:sz w:val="25"/>
          <w:szCs w:val="25"/>
        </w:rPr>
        <w:t xml:space="preserve">Οι παρατάξεις </w:t>
      </w:r>
      <w:r w:rsidR="00282384" w:rsidRPr="00225074">
        <w:rPr>
          <w:rFonts w:asciiTheme="minorHAnsi" w:hAnsiTheme="minorHAnsi" w:cstheme="minorHAnsi"/>
          <w:sz w:val="25"/>
          <w:szCs w:val="25"/>
        </w:rPr>
        <w:t>ΔΑΚΕ/ΔΗΣΥ/ΔΙΚΤΥΟ</w:t>
      </w:r>
      <w:r w:rsidR="00725215" w:rsidRPr="00225074">
        <w:rPr>
          <w:rFonts w:asciiTheme="minorHAnsi" w:hAnsiTheme="minorHAnsi" w:cstheme="minorHAnsi"/>
          <w:sz w:val="25"/>
          <w:szCs w:val="25"/>
        </w:rPr>
        <w:t>,</w:t>
      </w:r>
      <w:r w:rsidR="00282384" w:rsidRPr="00225074">
        <w:rPr>
          <w:rFonts w:asciiTheme="minorHAnsi" w:hAnsiTheme="minorHAnsi" w:cstheme="minorHAnsi"/>
          <w:sz w:val="25"/>
          <w:szCs w:val="25"/>
        </w:rPr>
        <w:t xml:space="preserve"> που </w:t>
      </w:r>
      <w:r w:rsidR="00FE0004" w:rsidRPr="00225074">
        <w:rPr>
          <w:rFonts w:asciiTheme="minorHAnsi" w:hAnsiTheme="minorHAnsi" w:cstheme="minorHAnsi"/>
          <w:sz w:val="25"/>
          <w:szCs w:val="25"/>
        </w:rPr>
        <w:t xml:space="preserve">αποτελούσαν και αποτελούν την πλειοψηφία </w:t>
      </w:r>
      <w:r w:rsidR="00725215" w:rsidRPr="00225074">
        <w:rPr>
          <w:rFonts w:asciiTheme="minorHAnsi" w:hAnsiTheme="minorHAnsi" w:cstheme="minorHAnsi"/>
          <w:sz w:val="25"/>
          <w:szCs w:val="25"/>
        </w:rPr>
        <w:t>στο ΔΣ της ΔΟΕ</w:t>
      </w:r>
      <w:r w:rsidR="00225074" w:rsidRPr="00225074">
        <w:rPr>
          <w:rFonts w:asciiTheme="minorHAnsi" w:hAnsiTheme="minorHAnsi" w:cstheme="minorHAnsi"/>
          <w:strike/>
          <w:sz w:val="25"/>
          <w:szCs w:val="25"/>
        </w:rPr>
        <w:t xml:space="preserve"> </w:t>
      </w:r>
      <w:r w:rsidR="00282384" w:rsidRPr="00225074">
        <w:rPr>
          <w:rFonts w:asciiTheme="minorHAnsi" w:hAnsiTheme="minorHAnsi" w:cstheme="minorHAnsi"/>
          <w:sz w:val="25"/>
          <w:szCs w:val="25"/>
        </w:rPr>
        <w:t xml:space="preserve">μόλις </w:t>
      </w:r>
      <w:r w:rsidR="00FE0004" w:rsidRPr="00225074">
        <w:rPr>
          <w:rFonts w:asciiTheme="minorHAnsi" w:hAnsiTheme="minorHAnsi" w:cstheme="minorHAnsi"/>
          <w:sz w:val="25"/>
          <w:szCs w:val="25"/>
        </w:rPr>
        <w:t xml:space="preserve">στην πρόσφατη 91η ΓΣ της ΔΟΕ </w:t>
      </w:r>
      <w:r w:rsidR="009446B4" w:rsidRPr="00225074">
        <w:rPr>
          <w:rFonts w:asciiTheme="minorHAnsi" w:hAnsiTheme="minorHAnsi" w:cstheme="minorHAnsi"/>
          <w:sz w:val="25"/>
          <w:szCs w:val="25"/>
        </w:rPr>
        <w:t>άνοιξαν τον ιδιαίτερα  επικίνδυνο κι ολισθηρό δρόμο για την εφαρμογή του νόμου Χατζηδάκη</w:t>
      </w:r>
      <w:r w:rsidR="006521D0" w:rsidRPr="00225074">
        <w:rPr>
          <w:rFonts w:asciiTheme="minorHAnsi" w:hAnsiTheme="minorHAnsi" w:cstheme="minorHAnsi"/>
          <w:sz w:val="25"/>
          <w:szCs w:val="25"/>
        </w:rPr>
        <w:t xml:space="preserve"> και</w:t>
      </w:r>
      <w:r w:rsidR="009446B4" w:rsidRPr="00225074">
        <w:rPr>
          <w:rFonts w:asciiTheme="minorHAnsi" w:hAnsiTheme="minorHAnsi" w:cstheme="minorHAnsi"/>
          <w:sz w:val="25"/>
          <w:szCs w:val="25"/>
        </w:rPr>
        <w:t xml:space="preserve"> τις ηλεκτρονικές εκλογές στο μεγαλύτερο συνδικάτο του δημοσίου με το να αναγνωρίσουν αντιπροσώπους εκλεγμένους από ηλεκτρονικές κάλπες.</w:t>
      </w:r>
      <w:r w:rsidR="00725215" w:rsidRPr="00225074">
        <w:rPr>
          <w:rFonts w:asciiTheme="minorHAnsi" w:hAnsiTheme="minorHAnsi" w:cstheme="minorHAnsi"/>
          <w:sz w:val="25"/>
          <w:szCs w:val="25"/>
        </w:rPr>
        <w:t xml:space="preserve"> </w:t>
      </w:r>
      <w:r w:rsidR="009446B4" w:rsidRPr="00225074">
        <w:rPr>
          <w:rFonts w:asciiTheme="minorHAnsi" w:hAnsiTheme="minorHAnsi" w:cstheme="minorHAnsi"/>
          <w:sz w:val="25"/>
          <w:szCs w:val="25"/>
        </w:rPr>
        <w:t xml:space="preserve">Η </w:t>
      </w:r>
      <w:r w:rsidR="00255B51" w:rsidRPr="00225074">
        <w:rPr>
          <w:rFonts w:asciiTheme="minorHAnsi" w:hAnsiTheme="minorHAnsi" w:cstheme="minorHAnsi"/>
          <w:sz w:val="25"/>
          <w:szCs w:val="25"/>
        </w:rPr>
        <w:t xml:space="preserve">συγκεκριμένη </w:t>
      </w:r>
      <w:r w:rsidR="009446B4" w:rsidRPr="00225074">
        <w:rPr>
          <w:rFonts w:asciiTheme="minorHAnsi" w:hAnsiTheme="minorHAnsi" w:cstheme="minorHAnsi"/>
          <w:sz w:val="25"/>
          <w:szCs w:val="25"/>
        </w:rPr>
        <w:t xml:space="preserve">εξέλιξη είχε μεθοδευτεί δυο μήνες νωρίτερα  στο ΔΣ της ΔΟΕ όταν οι ίδιες παρατάξεις </w:t>
      </w:r>
      <w:r w:rsidR="009446B4" w:rsidRPr="00225074">
        <w:rPr>
          <w:rFonts w:asciiTheme="minorHAnsi" w:hAnsiTheme="minorHAnsi" w:cstheme="minorHAnsi"/>
          <w:sz w:val="25"/>
          <w:szCs w:val="25"/>
          <w:shd w:val="clear" w:color="auto" w:fill="FFFFFF"/>
        </w:rPr>
        <w:t>αρνήθηκαν την πρόταση των Παρεμβάσεων να δοθεί κατ</w:t>
      </w:r>
      <w:r w:rsidR="00255B51" w:rsidRPr="00225074">
        <w:rPr>
          <w:rFonts w:asciiTheme="minorHAnsi" w:hAnsiTheme="minorHAnsi" w:cstheme="minorHAnsi"/>
          <w:sz w:val="25"/>
          <w:szCs w:val="25"/>
          <w:shd w:val="clear" w:color="auto" w:fill="FFFFFF"/>
        </w:rPr>
        <w:t xml:space="preserve">εύθυνση  στους Συλλόγους να </w:t>
      </w:r>
      <w:r w:rsidR="009446B4" w:rsidRPr="00225074">
        <w:rPr>
          <w:rFonts w:asciiTheme="minorHAnsi" w:hAnsiTheme="minorHAnsi" w:cstheme="minorHAnsi"/>
          <w:sz w:val="25"/>
          <w:szCs w:val="25"/>
          <w:shd w:val="clear" w:color="auto" w:fill="FFFFFF"/>
        </w:rPr>
        <w:t xml:space="preserve">διεξάγουν </w:t>
      </w:r>
      <w:r w:rsidR="00255B51" w:rsidRPr="00225074">
        <w:rPr>
          <w:rFonts w:asciiTheme="minorHAnsi" w:hAnsiTheme="minorHAnsi" w:cstheme="minorHAnsi"/>
          <w:sz w:val="25"/>
          <w:szCs w:val="25"/>
          <w:shd w:val="clear" w:color="auto" w:fill="FFFFFF"/>
        </w:rPr>
        <w:t xml:space="preserve">εκλογές </w:t>
      </w:r>
      <w:r w:rsidR="009446B4" w:rsidRPr="00225074">
        <w:rPr>
          <w:rFonts w:asciiTheme="minorHAnsi" w:hAnsiTheme="minorHAnsi" w:cstheme="minorHAnsi"/>
          <w:sz w:val="25"/>
          <w:szCs w:val="25"/>
          <w:shd w:val="clear" w:color="auto" w:fill="FFFFFF"/>
        </w:rPr>
        <w:t>αποκλειστικά δια ζώσης και χωρίς εγγραφ</w:t>
      </w:r>
      <w:r w:rsidR="00255B51" w:rsidRPr="00225074">
        <w:rPr>
          <w:rFonts w:asciiTheme="minorHAnsi" w:hAnsiTheme="minorHAnsi" w:cstheme="minorHAnsi"/>
          <w:sz w:val="25"/>
          <w:szCs w:val="25"/>
          <w:shd w:val="clear" w:color="auto" w:fill="FFFFFF"/>
        </w:rPr>
        <w:t xml:space="preserve">ή στο ΓΕΜΗΣΟΕ. Είναι γεγονός πως </w:t>
      </w:r>
      <w:r w:rsidR="009446B4" w:rsidRPr="00225074">
        <w:rPr>
          <w:rFonts w:asciiTheme="minorHAnsi" w:hAnsiTheme="minorHAnsi" w:cstheme="minorHAnsi"/>
          <w:sz w:val="25"/>
          <w:szCs w:val="25"/>
          <w:shd w:val="clear" w:color="auto" w:fill="FFFFFF"/>
        </w:rPr>
        <w:t>ΔΑΚΕ και ΔΗΣΥ πρωτοστάτησαν σε περίπου 20 πρωτοβάθμια σωματεία ώστε να γίνου</w:t>
      </w:r>
      <w:r w:rsidR="003851ED" w:rsidRPr="00225074">
        <w:rPr>
          <w:rFonts w:asciiTheme="minorHAnsi" w:hAnsiTheme="minorHAnsi" w:cstheme="minorHAnsi"/>
          <w:sz w:val="25"/>
          <w:szCs w:val="25"/>
          <w:shd w:val="clear" w:color="auto" w:fill="FFFFFF"/>
        </w:rPr>
        <w:t xml:space="preserve">ν οι </w:t>
      </w:r>
      <w:r w:rsidR="003851ED" w:rsidRPr="00225074">
        <w:rPr>
          <w:rFonts w:asciiTheme="minorHAnsi" w:hAnsiTheme="minorHAnsi" w:cstheme="minorHAnsi"/>
          <w:sz w:val="25"/>
          <w:szCs w:val="25"/>
          <w:shd w:val="clear" w:color="auto" w:fill="FFFFFF"/>
        </w:rPr>
        <w:lastRenderedPageBreak/>
        <w:t>εκλογές με εφαρμογή των</w:t>
      </w:r>
      <w:r w:rsidR="009446B4" w:rsidRPr="00225074">
        <w:rPr>
          <w:rFonts w:asciiTheme="minorHAnsi" w:hAnsiTheme="minorHAnsi" w:cstheme="minorHAnsi"/>
          <w:sz w:val="25"/>
          <w:szCs w:val="25"/>
          <w:shd w:val="clear" w:color="auto" w:fill="FFFFFF"/>
        </w:rPr>
        <w:t xml:space="preserve"> αντιδραστικών διατάξεων του ν. Χατζηδάκη, </w:t>
      </w:r>
      <w:r w:rsidR="009446B4" w:rsidRPr="00225074">
        <w:rPr>
          <w:rFonts w:asciiTheme="minorHAnsi" w:hAnsiTheme="minorHAnsi" w:cstheme="minorHAnsi"/>
          <w:bCs/>
          <w:iCs/>
          <w:sz w:val="25"/>
          <w:szCs w:val="25"/>
        </w:rPr>
        <w:t>επιχειρώντας έτσι να δημιουργήσουν τετελεσμένα για τον κλάδο, ιδιαίτερα μπροστά στις εκλογές αιρετών τον Νοέμβριο</w:t>
      </w:r>
      <w:r w:rsidR="009446B4" w:rsidRPr="00225074">
        <w:rPr>
          <w:rFonts w:asciiTheme="minorHAnsi" w:hAnsiTheme="minorHAnsi" w:cstheme="minorHAnsi"/>
          <w:sz w:val="25"/>
          <w:szCs w:val="25"/>
          <w:shd w:val="clear" w:color="auto" w:fill="FFFFFF"/>
        </w:rPr>
        <w:t xml:space="preserve">. Άλλωστε, καμία παράταξη από τις παραπάνω </w:t>
      </w:r>
      <w:r w:rsidR="00EC17FB" w:rsidRPr="00225074">
        <w:rPr>
          <w:rFonts w:asciiTheme="minorHAnsi" w:hAnsiTheme="minorHAnsi" w:cstheme="minorHAnsi"/>
          <w:sz w:val="25"/>
          <w:szCs w:val="25"/>
          <w:shd w:val="clear" w:color="auto" w:fill="FFFFFF"/>
        </w:rPr>
        <w:t xml:space="preserve">που αποτελούν πλέον το προεδρείο της ομοσπονδίας </w:t>
      </w:r>
      <w:r w:rsidR="009446B4" w:rsidRPr="00225074">
        <w:rPr>
          <w:rFonts w:asciiTheme="minorHAnsi" w:hAnsiTheme="minorHAnsi" w:cstheme="minorHAnsi"/>
          <w:sz w:val="25"/>
          <w:szCs w:val="25"/>
          <w:shd w:val="clear" w:color="auto" w:fill="FFFFFF"/>
        </w:rPr>
        <w:t>δε δεσμεύτηκε στο ΔΣ για τη μη εγγραφή της ομοσπονδίας στο ΓΕΜΗΣΟΕ</w:t>
      </w:r>
      <w:r w:rsidR="003851ED" w:rsidRPr="00225074">
        <w:rPr>
          <w:rFonts w:asciiTheme="minorHAnsi" w:hAnsiTheme="minorHAnsi" w:cstheme="minorHAnsi"/>
          <w:sz w:val="25"/>
          <w:szCs w:val="25"/>
          <w:shd w:val="clear" w:color="auto" w:fill="FFFFFF"/>
        </w:rPr>
        <w:t>, δηλώνοντας μόνο πως</w:t>
      </w:r>
      <w:r w:rsidR="00EC17FB" w:rsidRPr="00225074">
        <w:rPr>
          <w:rFonts w:asciiTheme="minorHAnsi" w:hAnsiTheme="minorHAnsi" w:cstheme="minorHAnsi"/>
          <w:sz w:val="25"/>
          <w:szCs w:val="25"/>
          <w:shd w:val="clear" w:color="auto" w:fill="FFFFFF"/>
        </w:rPr>
        <w:t xml:space="preserve"> </w:t>
      </w:r>
      <w:r w:rsidR="003851ED" w:rsidRPr="00225074">
        <w:rPr>
          <w:rFonts w:asciiTheme="minorHAnsi" w:hAnsiTheme="minorHAnsi" w:cstheme="minorHAnsi"/>
          <w:sz w:val="25"/>
          <w:szCs w:val="25"/>
          <w:shd w:val="clear" w:color="auto" w:fill="FFFFFF"/>
        </w:rPr>
        <w:t>«</w:t>
      </w:r>
      <w:r w:rsidR="00EC17FB" w:rsidRPr="00225074">
        <w:rPr>
          <w:rFonts w:asciiTheme="minorHAnsi" w:hAnsiTheme="minorHAnsi" w:cstheme="minorHAnsi"/>
          <w:sz w:val="25"/>
          <w:szCs w:val="25"/>
          <w:shd w:val="clear" w:color="auto" w:fill="FFFFFF"/>
        </w:rPr>
        <w:t>με τα σημερινά δεδομένα δεν τίθεται τέτοιο ζήτημα</w:t>
      </w:r>
      <w:r w:rsidR="003851ED" w:rsidRPr="00225074">
        <w:rPr>
          <w:rFonts w:asciiTheme="minorHAnsi" w:hAnsiTheme="minorHAnsi" w:cstheme="minorHAnsi"/>
          <w:sz w:val="25"/>
          <w:szCs w:val="25"/>
          <w:shd w:val="clear" w:color="auto" w:fill="FFFFFF"/>
        </w:rPr>
        <w:t>»</w:t>
      </w:r>
      <w:r w:rsidR="00EC17FB" w:rsidRPr="00225074">
        <w:rPr>
          <w:rFonts w:asciiTheme="minorHAnsi" w:hAnsiTheme="minorHAnsi" w:cstheme="minorHAnsi"/>
          <w:sz w:val="25"/>
          <w:szCs w:val="25"/>
          <w:shd w:val="clear" w:color="auto" w:fill="FFFFFF"/>
        </w:rPr>
        <w:t xml:space="preserve">. </w:t>
      </w:r>
      <w:r w:rsidR="003851ED" w:rsidRPr="00225074">
        <w:rPr>
          <w:rFonts w:asciiTheme="minorHAnsi" w:hAnsiTheme="minorHAnsi" w:cstheme="minorHAnsi"/>
          <w:sz w:val="25"/>
          <w:szCs w:val="25"/>
          <w:shd w:val="clear" w:color="auto" w:fill="FFFFFF"/>
        </w:rPr>
        <w:t>Εντέχνως δεν υπήρξε καμία αναφορά από καμία παράταξη πλην των Παρεμβάσεων</w:t>
      </w:r>
      <w:r w:rsidR="00EC17FB" w:rsidRPr="00225074">
        <w:rPr>
          <w:rFonts w:asciiTheme="minorHAnsi" w:hAnsiTheme="minorHAnsi" w:cstheme="minorHAnsi"/>
          <w:sz w:val="25"/>
          <w:szCs w:val="25"/>
          <w:shd w:val="clear" w:color="auto" w:fill="FFFFFF"/>
        </w:rPr>
        <w:t xml:space="preserve"> στον νόμο Χατζηδάκη και στην ανάγκη να υπάρξει γραμμή αγώνα για την κατάργηση και τη μη εφαρμογή του</w:t>
      </w:r>
      <w:r w:rsidR="003851ED" w:rsidRPr="00225074">
        <w:rPr>
          <w:rFonts w:asciiTheme="minorHAnsi" w:hAnsiTheme="minorHAnsi" w:cstheme="minorHAnsi"/>
          <w:sz w:val="25"/>
          <w:szCs w:val="25"/>
          <w:shd w:val="clear" w:color="auto" w:fill="FFFFFF"/>
        </w:rPr>
        <w:t>.</w:t>
      </w:r>
    </w:p>
    <w:p w14:paraId="26517E2C" w14:textId="77777777" w:rsidR="00FF0CF0" w:rsidRPr="00225074" w:rsidRDefault="009446B4" w:rsidP="00E73F56">
      <w:pPr>
        <w:spacing w:before="120" w:after="0" w:line="276" w:lineRule="auto"/>
        <w:ind w:left="425" w:right="74"/>
        <w:jc w:val="both"/>
        <w:rPr>
          <w:rFonts w:asciiTheme="minorHAnsi" w:hAnsiTheme="minorHAnsi" w:cstheme="minorHAnsi"/>
          <w:bCs/>
          <w:sz w:val="25"/>
          <w:szCs w:val="25"/>
          <w:lang w:val="el-GR"/>
        </w:rPr>
      </w:pPr>
      <w:r w:rsidRPr="00225074">
        <w:rPr>
          <w:rFonts w:asciiTheme="minorHAnsi" w:hAnsiTheme="minorHAnsi" w:cstheme="minorHAnsi"/>
          <w:bCs/>
          <w:sz w:val="25"/>
          <w:szCs w:val="25"/>
          <w:lang w:val="el-GR"/>
        </w:rPr>
        <w:t xml:space="preserve">Σε όλα τα παραπάνω πρέπει να συνυπολογιστεί: </w:t>
      </w:r>
    </w:p>
    <w:p w14:paraId="46A22AE2" w14:textId="507CF75D" w:rsidR="00FF0CF0" w:rsidRPr="00225074" w:rsidRDefault="00FF0CF0" w:rsidP="00C0592A">
      <w:pPr>
        <w:pStyle w:val="first-para"/>
        <w:spacing w:before="120" w:beforeAutospacing="0" w:after="0" w:afterAutospacing="0" w:line="276" w:lineRule="auto"/>
        <w:ind w:left="425" w:right="74"/>
        <w:jc w:val="both"/>
        <w:rPr>
          <w:rFonts w:asciiTheme="minorHAnsi" w:hAnsiTheme="minorHAnsi" w:cstheme="minorHAnsi"/>
          <w:sz w:val="25"/>
          <w:szCs w:val="25"/>
        </w:rPr>
      </w:pPr>
      <w:r w:rsidRPr="00225074">
        <w:rPr>
          <w:rFonts w:asciiTheme="minorHAnsi" w:hAnsiTheme="minorHAnsi" w:cstheme="minorHAnsi"/>
          <w:sz w:val="25"/>
          <w:szCs w:val="25"/>
        </w:rPr>
        <w:t>-</w:t>
      </w:r>
      <w:r w:rsidR="009446B4" w:rsidRPr="00225074">
        <w:rPr>
          <w:rFonts w:asciiTheme="minorHAnsi" w:hAnsiTheme="minorHAnsi" w:cstheme="minorHAnsi"/>
          <w:sz w:val="25"/>
          <w:szCs w:val="25"/>
        </w:rPr>
        <w:t>η άρ</w:t>
      </w:r>
      <w:r w:rsidR="003851ED" w:rsidRPr="00225074">
        <w:rPr>
          <w:rFonts w:asciiTheme="minorHAnsi" w:hAnsiTheme="minorHAnsi" w:cstheme="minorHAnsi"/>
          <w:sz w:val="25"/>
          <w:szCs w:val="25"/>
        </w:rPr>
        <w:t>νηση του απερχόμενου ΔΣ να ενταχθούν</w:t>
      </w:r>
      <w:r w:rsidR="009446B4" w:rsidRPr="00225074">
        <w:rPr>
          <w:rFonts w:asciiTheme="minorHAnsi" w:hAnsiTheme="minorHAnsi" w:cstheme="minorHAnsi"/>
          <w:sz w:val="25"/>
          <w:szCs w:val="25"/>
        </w:rPr>
        <w:t xml:space="preserve"> στην ημερήσια διάταξη της 91</w:t>
      </w:r>
      <w:r w:rsidR="009446B4" w:rsidRPr="00225074">
        <w:rPr>
          <w:rFonts w:asciiTheme="minorHAnsi" w:hAnsiTheme="minorHAnsi" w:cstheme="minorHAnsi"/>
          <w:sz w:val="25"/>
          <w:szCs w:val="25"/>
          <w:vertAlign w:val="superscript"/>
        </w:rPr>
        <w:t>η</w:t>
      </w:r>
      <w:r w:rsidR="009446B4" w:rsidRPr="00225074">
        <w:rPr>
          <w:rFonts w:asciiTheme="minorHAnsi" w:hAnsiTheme="minorHAnsi" w:cstheme="minorHAnsi"/>
          <w:sz w:val="25"/>
          <w:szCs w:val="25"/>
        </w:rPr>
        <w:t xml:space="preserve"> ΓΣ </w:t>
      </w:r>
      <w:r w:rsidR="003851ED" w:rsidRPr="00225074">
        <w:rPr>
          <w:rFonts w:asciiTheme="minorHAnsi" w:hAnsiTheme="minorHAnsi" w:cstheme="minorHAnsi"/>
          <w:sz w:val="25"/>
          <w:szCs w:val="25"/>
        </w:rPr>
        <w:t>σημαντικά επίδικα , όπως</w:t>
      </w:r>
      <w:r w:rsidR="009446B4" w:rsidRPr="00225074">
        <w:rPr>
          <w:rFonts w:asciiTheme="minorHAnsi" w:hAnsiTheme="minorHAnsi" w:cstheme="minorHAnsi"/>
          <w:sz w:val="25"/>
          <w:szCs w:val="25"/>
        </w:rPr>
        <w:t xml:space="preserve"> ο ν. Χατζηδάκη,  ο ν.4823/21 για την αξιολόγηση, οι διορισμοί και τα δικαιώματα των αναπληρωτών</w:t>
      </w:r>
      <w:r w:rsidR="003851ED" w:rsidRPr="00225074">
        <w:rPr>
          <w:rFonts w:asciiTheme="minorHAnsi" w:hAnsiTheme="minorHAnsi" w:cstheme="minorHAnsi"/>
          <w:sz w:val="25"/>
          <w:szCs w:val="25"/>
        </w:rPr>
        <w:t xml:space="preserve">, </w:t>
      </w:r>
      <w:r w:rsidR="00CB50AE" w:rsidRPr="00225074">
        <w:rPr>
          <w:rFonts w:asciiTheme="minorHAnsi" w:hAnsiTheme="minorHAnsi" w:cstheme="minorHAnsi"/>
          <w:sz w:val="25"/>
          <w:szCs w:val="25"/>
        </w:rPr>
        <w:t>η σαφής εναντίωση στον διαγωνισμό του ΑΣΕΠ και το προσοντολόγιο</w:t>
      </w:r>
      <w:r w:rsidRPr="00225074">
        <w:rPr>
          <w:rFonts w:asciiTheme="minorHAnsi" w:hAnsiTheme="minorHAnsi" w:cstheme="minorHAnsi"/>
          <w:sz w:val="25"/>
          <w:szCs w:val="25"/>
        </w:rPr>
        <w:t xml:space="preserve">. </w:t>
      </w:r>
      <w:r w:rsidR="00032D8D" w:rsidRPr="00225074">
        <w:rPr>
          <w:rFonts w:asciiTheme="minorHAnsi" w:hAnsiTheme="minorHAnsi" w:cstheme="minorHAnsi"/>
          <w:sz w:val="25"/>
          <w:szCs w:val="25"/>
        </w:rPr>
        <w:t>Η</w:t>
      </w:r>
      <w:r w:rsidRPr="00225074">
        <w:rPr>
          <w:rFonts w:asciiTheme="minorHAnsi" w:hAnsiTheme="minorHAnsi" w:cstheme="minorHAnsi"/>
          <w:sz w:val="25"/>
          <w:szCs w:val="25"/>
        </w:rPr>
        <w:t xml:space="preserve"> σκόπιμη διακοπή του συνεδρίου, με ευθύνη των ΔΑΚΕ/ΔΗΣΥ/ΔΙΚΤΥΟ</w:t>
      </w:r>
      <w:r w:rsidR="00032D8D" w:rsidRPr="00225074">
        <w:rPr>
          <w:rFonts w:asciiTheme="minorHAnsi" w:hAnsiTheme="minorHAnsi" w:cstheme="minorHAnsi"/>
          <w:sz w:val="25"/>
          <w:szCs w:val="25"/>
        </w:rPr>
        <w:t>,</w:t>
      </w:r>
      <w:r w:rsidR="00E73F56" w:rsidRPr="00225074">
        <w:rPr>
          <w:rFonts w:asciiTheme="minorHAnsi" w:hAnsiTheme="minorHAnsi" w:cstheme="minorHAnsi"/>
          <w:sz w:val="25"/>
          <w:szCs w:val="25"/>
        </w:rPr>
        <w:t xml:space="preserve"> </w:t>
      </w:r>
      <w:r w:rsidR="00032D8D" w:rsidRPr="00225074">
        <w:rPr>
          <w:rFonts w:asciiTheme="minorHAnsi" w:hAnsiTheme="minorHAnsi" w:cstheme="minorHAnsi"/>
          <w:sz w:val="25"/>
          <w:szCs w:val="25"/>
        </w:rPr>
        <w:t>ώστε</w:t>
      </w:r>
      <w:r w:rsidRPr="00225074">
        <w:rPr>
          <w:rFonts w:asciiTheme="minorHAnsi" w:hAnsiTheme="minorHAnsi" w:cstheme="minorHAnsi"/>
          <w:sz w:val="25"/>
          <w:szCs w:val="25"/>
        </w:rPr>
        <w:t xml:space="preserve"> να μην συζητ</w:t>
      </w:r>
      <w:r w:rsidR="00032D8D" w:rsidRPr="00225074">
        <w:rPr>
          <w:rFonts w:asciiTheme="minorHAnsi" w:hAnsiTheme="minorHAnsi" w:cstheme="minorHAnsi"/>
          <w:sz w:val="25"/>
          <w:szCs w:val="25"/>
        </w:rPr>
        <w:t>ηθούν</w:t>
      </w:r>
      <w:r w:rsidRPr="00225074">
        <w:rPr>
          <w:rFonts w:asciiTheme="minorHAnsi" w:hAnsiTheme="minorHAnsi" w:cstheme="minorHAnsi"/>
          <w:sz w:val="25"/>
          <w:szCs w:val="25"/>
        </w:rPr>
        <w:t xml:space="preserve"> τα ζητήματα της ελαστικής εργασίας είναι πολιτική επιλογή με στόχο να μην </w:t>
      </w:r>
      <w:r w:rsidR="00E73F56" w:rsidRPr="00225074">
        <w:rPr>
          <w:rFonts w:asciiTheme="minorHAnsi" w:hAnsiTheme="minorHAnsi" w:cstheme="minorHAnsi"/>
          <w:sz w:val="25"/>
          <w:szCs w:val="25"/>
        </w:rPr>
        <w:t>υπάρξει δέσμευση του νέου ΔΣ στα ζητήματα αυτά.</w:t>
      </w:r>
    </w:p>
    <w:p w14:paraId="6E3E336C" w14:textId="18B5D8B3" w:rsidR="00C0592A" w:rsidRPr="00225074" w:rsidRDefault="00C0592A" w:rsidP="00C0592A">
      <w:pPr>
        <w:pStyle w:val="first-para"/>
        <w:spacing w:before="120" w:beforeAutospacing="0" w:after="0" w:afterAutospacing="0" w:line="276" w:lineRule="auto"/>
        <w:ind w:left="425" w:right="74"/>
        <w:jc w:val="both"/>
        <w:rPr>
          <w:rFonts w:asciiTheme="minorHAnsi" w:hAnsiTheme="minorHAnsi" w:cstheme="minorHAnsi"/>
          <w:sz w:val="25"/>
          <w:szCs w:val="25"/>
        </w:rPr>
      </w:pPr>
      <w:r w:rsidRPr="00225074">
        <w:rPr>
          <w:rFonts w:asciiTheme="minorHAnsi" w:hAnsiTheme="minorHAnsi" w:cstheme="minorHAnsi"/>
          <w:sz w:val="25"/>
          <w:szCs w:val="25"/>
        </w:rPr>
        <w:t>- η οριστική ημερήσια διάταξη</w:t>
      </w:r>
      <w:r w:rsidR="00595F20" w:rsidRPr="00225074">
        <w:rPr>
          <w:rFonts w:asciiTheme="minorHAnsi" w:hAnsiTheme="minorHAnsi" w:cstheme="minorHAnsi"/>
          <w:sz w:val="25"/>
          <w:szCs w:val="25"/>
        </w:rPr>
        <w:t>,</w:t>
      </w:r>
      <w:r w:rsidRPr="00225074">
        <w:rPr>
          <w:rFonts w:asciiTheme="minorHAnsi" w:hAnsiTheme="minorHAnsi" w:cstheme="minorHAnsi"/>
          <w:sz w:val="25"/>
          <w:szCs w:val="25"/>
        </w:rPr>
        <w:t xml:space="preserve"> την οποία ψήφισαν για την 91η ΓΣ του κλάδου ΔΑΚΕ, ΔΗΣΥ και ΔΙΚΤΥΟ</w:t>
      </w:r>
      <w:r w:rsidR="00595F20" w:rsidRPr="00225074">
        <w:rPr>
          <w:rFonts w:asciiTheme="minorHAnsi" w:hAnsiTheme="minorHAnsi" w:cstheme="minorHAnsi"/>
          <w:sz w:val="25"/>
          <w:szCs w:val="25"/>
        </w:rPr>
        <w:t xml:space="preserve">, και σύμφωνα με την οποία </w:t>
      </w:r>
      <w:r w:rsidR="00A631E9" w:rsidRPr="00225074">
        <w:rPr>
          <w:rFonts w:asciiTheme="minorHAnsi" w:hAnsiTheme="minorHAnsi" w:cstheme="minorHAnsi"/>
          <w:sz w:val="25"/>
          <w:szCs w:val="25"/>
        </w:rPr>
        <w:t>β</w:t>
      </w:r>
      <w:r w:rsidRPr="00225074">
        <w:rPr>
          <w:rFonts w:asciiTheme="minorHAnsi" w:hAnsiTheme="minorHAnsi" w:cstheme="minorHAnsi"/>
          <w:sz w:val="25"/>
          <w:szCs w:val="25"/>
        </w:rPr>
        <w:t xml:space="preserve">ασική αιτία για την αντιεκπαιδευτική </w:t>
      </w:r>
      <w:r w:rsidR="00595F20" w:rsidRPr="00225074">
        <w:rPr>
          <w:rFonts w:asciiTheme="minorHAnsi" w:hAnsiTheme="minorHAnsi" w:cstheme="minorHAnsi"/>
          <w:sz w:val="25"/>
          <w:szCs w:val="25"/>
        </w:rPr>
        <w:t>πολιτική αποτελεί η ηγεσία του Υπουργείου Π</w:t>
      </w:r>
      <w:r w:rsidRPr="00225074">
        <w:rPr>
          <w:rFonts w:asciiTheme="minorHAnsi" w:hAnsiTheme="minorHAnsi" w:cstheme="minorHAnsi"/>
          <w:sz w:val="25"/>
          <w:szCs w:val="25"/>
        </w:rPr>
        <w:t xml:space="preserve">αιδείας.  Δεν είναι τυχαίο ότι </w:t>
      </w:r>
      <w:r w:rsidR="00A631E9" w:rsidRPr="00225074">
        <w:rPr>
          <w:rFonts w:asciiTheme="minorHAnsi" w:hAnsiTheme="minorHAnsi" w:cstheme="minorHAnsi"/>
          <w:sz w:val="25"/>
          <w:szCs w:val="25"/>
        </w:rPr>
        <w:t>επτά</w:t>
      </w:r>
      <w:r w:rsidRPr="00225074">
        <w:rPr>
          <w:rFonts w:asciiTheme="minorHAnsi" w:hAnsiTheme="minorHAnsi" w:cstheme="minorHAnsi"/>
          <w:sz w:val="25"/>
          <w:szCs w:val="25"/>
        </w:rPr>
        <w:t xml:space="preserve"> φορές το κείμενο αποδίδει τις κακοδαιμονίες της αντιεκπαιδευτ</w:t>
      </w:r>
      <w:r w:rsidR="00595F20" w:rsidRPr="00225074">
        <w:rPr>
          <w:rFonts w:asciiTheme="minorHAnsi" w:hAnsiTheme="minorHAnsi" w:cstheme="minorHAnsi"/>
          <w:sz w:val="25"/>
          <w:szCs w:val="25"/>
        </w:rPr>
        <w:t>ικής πολιτικής στην ηγεσία του Υπουργείου Π</w:t>
      </w:r>
      <w:r w:rsidRPr="00225074">
        <w:rPr>
          <w:rFonts w:asciiTheme="minorHAnsi" w:hAnsiTheme="minorHAnsi" w:cstheme="minorHAnsi"/>
          <w:sz w:val="25"/>
          <w:szCs w:val="25"/>
        </w:rPr>
        <w:t xml:space="preserve">αιδείας και μόνο δύο στην κυβέρνηση (πρόκειται για τον </w:t>
      </w:r>
      <w:proofErr w:type="spellStart"/>
      <w:r w:rsidRPr="00225074">
        <w:rPr>
          <w:rFonts w:asciiTheme="minorHAnsi" w:hAnsiTheme="minorHAnsi" w:cstheme="minorHAnsi"/>
          <w:sz w:val="25"/>
          <w:szCs w:val="25"/>
        </w:rPr>
        <w:t>αντισυνδικαλιστικό</w:t>
      </w:r>
      <w:proofErr w:type="spellEnd"/>
      <w:r w:rsidRPr="00225074">
        <w:rPr>
          <w:rFonts w:asciiTheme="minorHAnsi" w:hAnsiTheme="minorHAnsi" w:cstheme="minorHAnsi"/>
          <w:sz w:val="25"/>
          <w:szCs w:val="25"/>
        </w:rPr>
        <w:t xml:space="preserve"> νόμο και την πολιτική λιτότητας που, εκ των πραγμάτων, δεν μπορούν να αποδοθούν στην πολιτική ηγεσία του ΥΠΑΙΘ). Προφανώς, η πολιτική ηγεσία του ΥΠΑΙΘ διακρίνεται από ιδιαίτερο ταξικό πολιτικό κυνισμό και μένος κατά των εκπαιδευτικών. Δεν είναι ωστόσο αυτή η αιτία της αντιεκπαιδευτικής πολιτικής. Υπάρχει η κυβερνητική πολιτική κατεύθυνση σε συνδυασμό με τις κεντρικές κατευθύνσεις των υπερεθνικών οργανισμών ΕΕ και ΟΟΣΑ για την εκπαίδευση. </w:t>
      </w:r>
      <w:r w:rsidR="00595F20" w:rsidRPr="00225074">
        <w:rPr>
          <w:rFonts w:asciiTheme="minorHAnsi" w:hAnsiTheme="minorHAnsi" w:cstheme="minorHAnsi"/>
          <w:sz w:val="25"/>
          <w:szCs w:val="25"/>
        </w:rPr>
        <w:t>Πρόκειται ουσιαστικά για</w:t>
      </w:r>
      <w:r w:rsidRPr="00225074">
        <w:rPr>
          <w:rFonts w:asciiTheme="minorHAnsi" w:hAnsiTheme="minorHAnsi" w:cstheme="minorHAnsi"/>
          <w:sz w:val="25"/>
          <w:szCs w:val="25"/>
        </w:rPr>
        <w:t xml:space="preserve"> δυο ανταγωνιστικές αναγνώσεις για τις αιτίες και τις στοχεύσεις της αντιεκπαιδευτικής πολιτικής. </w:t>
      </w:r>
    </w:p>
    <w:p w14:paraId="1346FE35" w14:textId="2ADE3FAD" w:rsidR="000B6F42" w:rsidRPr="00225074" w:rsidRDefault="000B6F42" w:rsidP="000B6F42">
      <w:pPr>
        <w:pStyle w:val="first-para"/>
        <w:spacing w:before="120" w:beforeAutospacing="0" w:after="0" w:afterAutospacing="0" w:line="276" w:lineRule="auto"/>
        <w:ind w:left="425" w:right="74"/>
        <w:jc w:val="both"/>
        <w:rPr>
          <w:rFonts w:asciiTheme="minorHAnsi" w:hAnsiTheme="minorHAnsi" w:cstheme="minorHAnsi"/>
          <w:sz w:val="25"/>
          <w:szCs w:val="25"/>
        </w:rPr>
      </w:pPr>
      <w:r w:rsidRPr="00225074">
        <w:rPr>
          <w:rFonts w:asciiTheme="minorHAnsi" w:hAnsiTheme="minorHAnsi" w:cstheme="minorHAnsi"/>
          <w:sz w:val="25"/>
          <w:szCs w:val="25"/>
        </w:rPr>
        <w:t>-οι τοποθετήσεις, η διαχειριστικού τύπου αντίληψη και η συναίνεση των ΔΑΚΕ/ΔΗΣΥ/ΔΙΚΤΥΟ, απολύτως εναρμονισμένες με τις κεντρικές κατευθύνσεις των πολιτικών τους φορέων και την κυρίαρχη αστική γραμμή, σε σχέση με τα κεντρικά επίδικα της περιόδου και τελικά η απουσία αποφάσεων για το αγωνιστικό πρόγραμμα δράσης του συνδικάτου.</w:t>
      </w:r>
    </w:p>
    <w:p w14:paraId="42140EE6" w14:textId="77777777" w:rsidR="00B03831" w:rsidRPr="00225074" w:rsidRDefault="00B03831" w:rsidP="00B03831">
      <w:pPr>
        <w:pStyle w:val="first-para"/>
        <w:spacing w:before="120" w:beforeAutospacing="0" w:after="0" w:afterAutospacing="0" w:line="276" w:lineRule="auto"/>
        <w:ind w:left="425" w:right="74"/>
        <w:jc w:val="both"/>
        <w:rPr>
          <w:rFonts w:asciiTheme="minorHAnsi" w:hAnsiTheme="minorHAnsi" w:cstheme="minorHAnsi"/>
          <w:sz w:val="25"/>
          <w:szCs w:val="25"/>
        </w:rPr>
      </w:pPr>
      <w:r w:rsidRPr="00225074">
        <w:rPr>
          <w:rFonts w:asciiTheme="minorHAnsi" w:hAnsiTheme="minorHAnsi" w:cstheme="minorHAnsi"/>
          <w:sz w:val="25"/>
          <w:szCs w:val="25"/>
        </w:rPr>
        <w:t xml:space="preserve">Ως  Παρεμβάσεις Κινήσεις Συσπειρώσεις θεωρούμε ότι το προεδρείο της Ομοσπονδίας συγκροτείται σε </w:t>
      </w:r>
      <w:proofErr w:type="spellStart"/>
      <w:r w:rsidRPr="00225074">
        <w:rPr>
          <w:rFonts w:asciiTheme="minorHAnsi" w:hAnsiTheme="minorHAnsi" w:cstheme="minorHAnsi"/>
          <w:sz w:val="25"/>
          <w:szCs w:val="25"/>
        </w:rPr>
        <w:t>πολιτικο</w:t>
      </w:r>
      <w:proofErr w:type="spellEnd"/>
      <w:r w:rsidRPr="00225074">
        <w:rPr>
          <w:rFonts w:asciiTheme="minorHAnsi" w:hAnsiTheme="minorHAnsi" w:cstheme="minorHAnsi"/>
          <w:sz w:val="25"/>
          <w:szCs w:val="25"/>
        </w:rPr>
        <w:t xml:space="preserve">-συνδικαλιστική προγραμματική βάση. Γι’ αυτό και από την αρχή της εκπροσώπησής μας στο όργανο,  από το 1999 ως σήμερα, εκφράσαμε την ίδια θέση, για συγκρότηση σε προγραμματική βάση. Είναι φανερό με βάση όλα τα παραπάνω ότι δεν υπάρχει </w:t>
      </w:r>
      <w:r w:rsidRPr="00225074">
        <w:rPr>
          <w:rFonts w:asciiTheme="minorHAnsi" w:hAnsiTheme="minorHAnsi" w:cstheme="minorHAnsi"/>
          <w:bCs/>
          <w:sz w:val="25"/>
          <w:szCs w:val="25"/>
        </w:rPr>
        <w:t xml:space="preserve">προοπτική συγκρότησης προγραμματικού προεδρείου στην κατεύθυνση ενός μετώπου, που θα αντιπαλέψει με όρους σύγκρουσης τις συνθήκες λεηλασίας του λαϊκού εισοδήματος, αυταρχισμού και συρρίκνωσης της συλλογικής δράσης, που θα θέσει στο επίκεντρο τα κοινωνικά δικαιώματα στην παιδεία, την υγεία, την ασφάλιση, την εργασία με όρους ανατροπής και πέρα από τη συνδικαλιστική αυταπάτη του «καλού και κακού διαπραγματευτή» </w:t>
      </w:r>
      <w:r w:rsidRPr="00225074">
        <w:rPr>
          <w:rFonts w:asciiTheme="minorHAnsi" w:hAnsiTheme="minorHAnsi" w:cstheme="minorHAnsi"/>
          <w:bCs/>
          <w:sz w:val="25"/>
          <w:szCs w:val="25"/>
        </w:rPr>
        <w:lastRenderedPageBreak/>
        <w:t xml:space="preserve">ή την πολιτική αυταπάτη του «καλού ή κακού διαχειριστή» και τα αδιέξοδα που αυτές οδηγούν. Το γεγονός αυτό </w:t>
      </w:r>
      <w:r w:rsidRPr="00225074">
        <w:rPr>
          <w:rFonts w:asciiTheme="minorHAnsi" w:hAnsiTheme="minorHAnsi" w:cstheme="minorHAnsi"/>
          <w:sz w:val="25"/>
          <w:szCs w:val="25"/>
        </w:rPr>
        <w:t>ενισχύει την παραπάνω θέση μας για καμία συμμετοχή στο προεδρείο της ομοσπονδίας και καμιά παροχή ψήφου για την ανάδειξη των μελών του στη βάση των όποιων συμφωνιών έγιναν για τη συγκρότηση του προεδρείου από αυτές.</w:t>
      </w:r>
    </w:p>
    <w:p w14:paraId="534E269E" w14:textId="4332A6DE" w:rsidR="00FF21BA" w:rsidRPr="00225074" w:rsidRDefault="00C0592A" w:rsidP="00225074">
      <w:pPr>
        <w:pStyle w:val="first-para"/>
        <w:spacing w:before="120" w:beforeAutospacing="0" w:after="0" w:afterAutospacing="0" w:line="276" w:lineRule="auto"/>
        <w:ind w:left="425" w:right="74"/>
        <w:jc w:val="both"/>
        <w:rPr>
          <w:rFonts w:asciiTheme="minorHAnsi" w:hAnsiTheme="minorHAnsi" w:cstheme="minorHAnsi"/>
          <w:bCs/>
          <w:sz w:val="25"/>
          <w:szCs w:val="25"/>
        </w:rPr>
      </w:pPr>
      <w:r w:rsidRPr="00225074">
        <w:rPr>
          <w:rFonts w:asciiTheme="minorHAnsi" w:hAnsiTheme="minorHAnsi" w:cstheme="minorHAnsi"/>
          <w:bCs/>
          <w:sz w:val="25"/>
          <w:szCs w:val="25"/>
        </w:rPr>
        <w:t>Οι Παρεμβάσεις Κινήσεις Συσπειρώσεις θα συνεχίσουμε όλη την επόμενη περίοδο</w:t>
      </w:r>
      <w:r w:rsidR="00B60323" w:rsidRPr="00225074">
        <w:rPr>
          <w:rFonts w:asciiTheme="minorHAnsi" w:hAnsiTheme="minorHAnsi" w:cstheme="minorHAnsi"/>
          <w:bCs/>
          <w:sz w:val="25"/>
          <w:szCs w:val="25"/>
        </w:rPr>
        <w:t>, όπως άλλωστε κάναμε πάντοτε,</w:t>
      </w:r>
      <w:r w:rsidRPr="00225074">
        <w:rPr>
          <w:rFonts w:asciiTheme="minorHAnsi" w:hAnsiTheme="minorHAnsi" w:cstheme="minorHAnsi"/>
          <w:bCs/>
          <w:sz w:val="25"/>
          <w:szCs w:val="25"/>
        </w:rPr>
        <w:t xml:space="preserve"> να συμβά</w:t>
      </w:r>
      <w:r w:rsidR="00B60323" w:rsidRPr="00225074">
        <w:rPr>
          <w:rFonts w:asciiTheme="minorHAnsi" w:hAnsiTheme="minorHAnsi" w:cstheme="minorHAnsi"/>
          <w:bCs/>
          <w:sz w:val="25"/>
          <w:szCs w:val="25"/>
        </w:rPr>
        <w:t xml:space="preserve">λλουμε με τη δράση, </w:t>
      </w:r>
      <w:r w:rsidRPr="00225074">
        <w:rPr>
          <w:rFonts w:asciiTheme="minorHAnsi" w:hAnsiTheme="minorHAnsi" w:cstheme="minorHAnsi"/>
          <w:bCs/>
          <w:sz w:val="25"/>
          <w:szCs w:val="25"/>
        </w:rPr>
        <w:t xml:space="preserve">τις θέσεις και τις προτάσεις μας, </w:t>
      </w:r>
      <w:r w:rsidR="00A52810" w:rsidRPr="00225074">
        <w:rPr>
          <w:rFonts w:asciiTheme="minorHAnsi" w:hAnsiTheme="minorHAnsi" w:cstheme="minorHAnsi"/>
          <w:bCs/>
          <w:sz w:val="25"/>
          <w:szCs w:val="25"/>
        </w:rPr>
        <w:t xml:space="preserve">στη βάση του προγράμματος δράσης που καταθέσαμε στο συνέδριο και επισυνάπτουμε, </w:t>
      </w:r>
      <w:r w:rsidRPr="00225074">
        <w:rPr>
          <w:rFonts w:asciiTheme="minorHAnsi" w:hAnsiTheme="minorHAnsi" w:cstheme="minorHAnsi"/>
          <w:bCs/>
          <w:sz w:val="25"/>
          <w:szCs w:val="25"/>
        </w:rPr>
        <w:t xml:space="preserve">σε όλα τα επίπεδα του συνδικαλιστικού κινήματος, στην οργάνωση ενός  πολύμορφου ανυποχώρητου αγώνα διαρκείας για την ανατροπή της αντιεκπαιδευτικής και αντιλαϊκής πολιτικής. </w:t>
      </w:r>
    </w:p>
    <w:sectPr w:rsidR="00FF21BA" w:rsidRPr="00225074">
      <w:headerReference w:type="even" r:id="rId10"/>
      <w:headerReference w:type="default" r:id="rId11"/>
      <w:footerReference w:type="even" r:id="rId12"/>
      <w:footerReference w:type="default" r:id="rId13"/>
      <w:headerReference w:type="first" r:id="rId14"/>
      <w:footerReference w:type="first" r:id="rId15"/>
      <w:pgSz w:w="12240" w:h="15840"/>
      <w:pgMar w:top="568" w:right="540" w:bottom="709"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D0BBE" w14:textId="77777777" w:rsidR="00932CB8" w:rsidRDefault="00932CB8" w:rsidP="00EB754C">
      <w:pPr>
        <w:spacing w:after="0" w:line="240" w:lineRule="auto"/>
      </w:pPr>
      <w:r>
        <w:separator/>
      </w:r>
    </w:p>
  </w:endnote>
  <w:endnote w:type="continuationSeparator" w:id="0">
    <w:p w14:paraId="46A0F342" w14:textId="77777777" w:rsidR="00932CB8" w:rsidRDefault="00932CB8" w:rsidP="00EB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5C3B" w14:textId="77777777" w:rsidR="00EB754C" w:rsidRDefault="00EB754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EBC2" w14:textId="77777777" w:rsidR="00EB754C" w:rsidRDefault="00EB754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D07" w14:textId="77777777" w:rsidR="00EB754C" w:rsidRDefault="00EB754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5955" w14:textId="77777777" w:rsidR="00932CB8" w:rsidRDefault="00932CB8" w:rsidP="00EB754C">
      <w:pPr>
        <w:spacing w:after="0" w:line="240" w:lineRule="auto"/>
      </w:pPr>
      <w:r>
        <w:separator/>
      </w:r>
    </w:p>
  </w:footnote>
  <w:footnote w:type="continuationSeparator" w:id="0">
    <w:p w14:paraId="24B5B729" w14:textId="77777777" w:rsidR="00932CB8" w:rsidRDefault="00932CB8" w:rsidP="00EB7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55C4" w14:textId="77777777" w:rsidR="00EB754C" w:rsidRDefault="00EB754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8E66" w14:textId="77777777" w:rsidR="00EB754C" w:rsidRDefault="00EB754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DF26" w14:textId="77777777" w:rsidR="00EB754C" w:rsidRDefault="00EB754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18E6549"/>
    <w:multiLevelType w:val="hybridMultilevel"/>
    <w:tmpl w:val="BF8604FC"/>
    <w:lvl w:ilvl="0" w:tplc="04080001">
      <w:start w:val="1"/>
      <w:numFmt w:val="bullet"/>
      <w:lvlText w:val=""/>
      <w:lvlJc w:val="left"/>
      <w:pPr>
        <w:ind w:left="1203" w:hanging="360"/>
      </w:pPr>
      <w:rPr>
        <w:rFonts w:ascii="Symbol" w:hAnsi="Symbol" w:hint="default"/>
      </w:rPr>
    </w:lvl>
    <w:lvl w:ilvl="1" w:tplc="04080003" w:tentative="1">
      <w:start w:val="1"/>
      <w:numFmt w:val="bullet"/>
      <w:lvlText w:val="o"/>
      <w:lvlJc w:val="left"/>
      <w:pPr>
        <w:ind w:left="1923" w:hanging="360"/>
      </w:pPr>
      <w:rPr>
        <w:rFonts w:ascii="Courier New" w:hAnsi="Courier New" w:cs="Courier New" w:hint="default"/>
      </w:rPr>
    </w:lvl>
    <w:lvl w:ilvl="2" w:tplc="04080005" w:tentative="1">
      <w:start w:val="1"/>
      <w:numFmt w:val="bullet"/>
      <w:lvlText w:val=""/>
      <w:lvlJc w:val="left"/>
      <w:pPr>
        <w:ind w:left="2643" w:hanging="360"/>
      </w:pPr>
      <w:rPr>
        <w:rFonts w:ascii="Wingdings" w:hAnsi="Wingdings" w:hint="default"/>
      </w:rPr>
    </w:lvl>
    <w:lvl w:ilvl="3" w:tplc="04080001" w:tentative="1">
      <w:start w:val="1"/>
      <w:numFmt w:val="bullet"/>
      <w:lvlText w:val=""/>
      <w:lvlJc w:val="left"/>
      <w:pPr>
        <w:ind w:left="3363" w:hanging="360"/>
      </w:pPr>
      <w:rPr>
        <w:rFonts w:ascii="Symbol" w:hAnsi="Symbol" w:hint="default"/>
      </w:rPr>
    </w:lvl>
    <w:lvl w:ilvl="4" w:tplc="04080003" w:tentative="1">
      <w:start w:val="1"/>
      <w:numFmt w:val="bullet"/>
      <w:lvlText w:val="o"/>
      <w:lvlJc w:val="left"/>
      <w:pPr>
        <w:ind w:left="4083" w:hanging="360"/>
      </w:pPr>
      <w:rPr>
        <w:rFonts w:ascii="Courier New" w:hAnsi="Courier New" w:cs="Courier New" w:hint="default"/>
      </w:rPr>
    </w:lvl>
    <w:lvl w:ilvl="5" w:tplc="04080005" w:tentative="1">
      <w:start w:val="1"/>
      <w:numFmt w:val="bullet"/>
      <w:lvlText w:val=""/>
      <w:lvlJc w:val="left"/>
      <w:pPr>
        <w:ind w:left="4803" w:hanging="360"/>
      </w:pPr>
      <w:rPr>
        <w:rFonts w:ascii="Wingdings" w:hAnsi="Wingdings" w:hint="default"/>
      </w:rPr>
    </w:lvl>
    <w:lvl w:ilvl="6" w:tplc="04080001" w:tentative="1">
      <w:start w:val="1"/>
      <w:numFmt w:val="bullet"/>
      <w:lvlText w:val=""/>
      <w:lvlJc w:val="left"/>
      <w:pPr>
        <w:ind w:left="5523" w:hanging="360"/>
      </w:pPr>
      <w:rPr>
        <w:rFonts w:ascii="Symbol" w:hAnsi="Symbol" w:hint="default"/>
      </w:rPr>
    </w:lvl>
    <w:lvl w:ilvl="7" w:tplc="04080003" w:tentative="1">
      <w:start w:val="1"/>
      <w:numFmt w:val="bullet"/>
      <w:lvlText w:val="o"/>
      <w:lvlJc w:val="left"/>
      <w:pPr>
        <w:ind w:left="6243" w:hanging="360"/>
      </w:pPr>
      <w:rPr>
        <w:rFonts w:ascii="Courier New" w:hAnsi="Courier New" w:cs="Courier New" w:hint="default"/>
      </w:rPr>
    </w:lvl>
    <w:lvl w:ilvl="8" w:tplc="04080005" w:tentative="1">
      <w:start w:val="1"/>
      <w:numFmt w:val="bullet"/>
      <w:lvlText w:val=""/>
      <w:lvlJc w:val="left"/>
      <w:pPr>
        <w:ind w:left="6963" w:hanging="360"/>
      </w:pPr>
      <w:rPr>
        <w:rFonts w:ascii="Wingdings" w:hAnsi="Wingdings" w:hint="default"/>
      </w:rPr>
    </w:lvl>
  </w:abstractNum>
  <w:num w:numId="1" w16cid:durableId="1638299780">
    <w:abstractNumId w:val="0"/>
  </w:num>
  <w:num w:numId="2" w16cid:durableId="1292131920">
    <w:abstractNumId w:val="1"/>
  </w:num>
  <w:num w:numId="3" w16cid:durableId="2111967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455"/>
    <w:rsid w:val="00032D8D"/>
    <w:rsid w:val="000363A5"/>
    <w:rsid w:val="00037E86"/>
    <w:rsid w:val="00082620"/>
    <w:rsid w:val="000B6F42"/>
    <w:rsid w:val="000E05D9"/>
    <w:rsid w:val="000E32BA"/>
    <w:rsid w:val="000F22AE"/>
    <w:rsid w:val="00155F75"/>
    <w:rsid w:val="001849BE"/>
    <w:rsid w:val="001D2B63"/>
    <w:rsid w:val="002226D2"/>
    <w:rsid w:val="00225074"/>
    <w:rsid w:val="00227EB4"/>
    <w:rsid w:val="00255B51"/>
    <w:rsid w:val="00263265"/>
    <w:rsid w:val="00282384"/>
    <w:rsid w:val="003055CA"/>
    <w:rsid w:val="0037278C"/>
    <w:rsid w:val="003851ED"/>
    <w:rsid w:val="003905AC"/>
    <w:rsid w:val="003978BF"/>
    <w:rsid w:val="003A1FD1"/>
    <w:rsid w:val="003F7A1D"/>
    <w:rsid w:val="00416F02"/>
    <w:rsid w:val="00422649"/>
    <w:rsid w:val="0043663B"/>
    <w:rsid w:val="0047050A"/>
    <w:rsid w:val="004714C6"/>
    <w:rsid w:val="004718CE"/>
    <w:rsid w:val="004B7E71"/>
    <w:rsid w:val="004C1AF1"/>
    <w:rsid w:val="004C387D"/>
    <w:rsid w:val="00505C6A"/>
    <w:rsid w:val="0055393B"/>
    <w:rsid w:val="00595F20"/>
    <w:rsid w:val="005D5F48"/>
    <w:rsid w:val="0060732B"/>
    <w:rsid w:val="006521D0"/>
    <w:rsid w:val="00674D66"/>
    <w:rsid w:val="006A22DE"/>
    <w:rsid w:val="006C52E3"/>
    <w:rsid w:val="007157C2"/>
    <w:rsid w:val="00725215"/>
    <w:rsid w:val="0073361F"/>
    <w:rsid w:val="007A5B7A"/>
    <w:rsid w:val="007A7ADB"/>
    <w:rsid w:val="007D02C0"/>
    <w:rsid w:val="00804B4A"/>
    <w:rsid w:val="00804CF0"/>
    <w:rsid w:val="00814FD4"/>
    <w:rsid w:val="0087354D"/>
    <w:rsid w:val="00886C84"/>
    <w:rsid w:val="008D6455"/>
    <w:rsid w:val="008E5556"/>
    <w:rsid w:val="00903893"/>
    <w:rsid w:val="009214E2"/>
    <w:rsid w:val="00932CB8"/>
    <w:rsid w:val="009446B4"/>
    <w:rsid w:val="009D1E9F"/>
    <w:rsid w:val="00A267D9"/>
    <w:rsid w:val="00A52810"/>
    <w:rsid w:val="00A631E9"/>
    <w:rsid w:val="00B03831"/>
    <w:rsid w:val="00B15616"/>
    <w:rsid w:val="00B60323"/>
    <w:rsid w:val="00B80FB3"/>
    <w:rsid w:val="00B815B7"/>
    <w:rsid w:val="00C036B6"/>
    <w:rsid w:val="00C0592A"/>
    <w:rsid w:val="00CB50AE"/>
    <w:rsid w:val="00CD00FE"/>
    <w:rsid w:val="00CD3EC7"/>
    <w:rsid w:val="00D26D3D"/>
    <w:rsid w:val="00D45B59"/>
    <w:rsid w:val="00D54669"/>
    <w:rsid w:val="00D93386"/>
    <w:rsid w:val="00DD5886"/>
    <w:rsid w:val="00DF2483"/>
    <w:rsid w:val="00E008AC"/>
    <w:rsid w:val="00E73F56"/>
    <w:rsid w:val="00E76539"/>
    <w:rsid w:val="00E85C3F"/>
    <w:rsid w:val="00EB754C"/>
    <w:rsid w:val="00EC17FB"/>
    <w:rsid w:val="00EF7E38"/>
    <w:rsid w:val="00FA54AD"/>
    <w:rsid w:val="00FC7CFD"/>
    <w:rsid w:val="00FE0004"/>
    <w:rsid w:val="00FF0CF0"/>
    <w:rsid w:val="00FF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D0D6A6C"/>
  <w15:docId w15:val="{F5E1B5AC-0A34-214C-9559-0FDB0D0B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6" w:lineRule="auto"/>
    </w:pPr>
    <w:rPr>
      <w:rFonts w:ascii="Calibri" w:eastAsia="Calibri" w:hAnsi="Calibri"/>
      <w:sz w:val="22"/>
      <w:szCs w:val="22"/>
      <w:lang w:eastAsia="zh-CN"/>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Helvetica" w:eastAsia="Calibri" w:hAnsi="Helvetica" w:cs="Helvetica"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Προεπιλεγμένη γραμματοσειρά1"/>
  </w:style>
  <w:style w:type="character" w:styleId="-">
    <w:name w:val="Hyperlink"/>
    <w:rPr>
      <w:rFonts w:ascii="Times New Roman" w:eastAsia="Times New Roman" w:hAnsi="Times New Roman" w:cs="Times New Roman" w:hint="default"/>
      <w:color w:val="0000FF"/>
      <w:u w:val="single"/>
    </w:rPr>
  </w:style>
  <w:style w:type="character" w:customStyle="1" w:styleId="10">
    <w:name w:val="Ανεπίλυτη αναφορά1"/>
    <w:rPr>
      <w:color w:val="605E5C"/>
      <w:shd w:val="clear" w:color="auto" w:fill="E1DFDD"/>
    </w:rPr>
  </w:style>
  <w:style w:type="character" w:customStyle="1" w:styleId="2Char">
    <w:name w:val="Επικεφαλίδα 2 Char"/>
    <w:rPr>
      <w:rFonts w:ascii="Calibri Light" w:eastAsia="Times New Roman" w:hAnsi="Calibri Light" w:cs="Times New Roman"/>
      <w:b/>
      <w:bCs/>
      <w:i/>
      <w:iCs/>
      <w:sz w:val="28"/>
      <w:szCs w:val="28"/>
    </w:rPr>
  </w:style>
  <w:style w:type="paragraph" w:customStyle="1" w:styleId="a3">
    <w:name w:val="Επικεφαλίδα"/>
    <w:basedOn w:val="a"/>
    <w:next w:val="a4"/>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pPr>
      <w:suppressLineNumbers/>
    </w:pPr>
    <w:rPr>
      <w:rFonts w:cs="Arial"/>
    </w:rPr>
  </w:style>
  <w:style w:type="paragraph" w:customStyle="1" w:styleId="msolistparagraph0">
    <w:name w:val="msolistparagraph"/>
    <w:basedOn w:val="a"/>
    <w:pPr>
      <w:spacing w:after="200" w:line="276" w:lineRule="auto"/>
      <w:ind w:left="720"/>
      <w:contextualSpacing/>
    </w:pPr>
    <w:rPr>
      <w:lang w:val="el-GR"/>
    </w:rPr>
  </w:style>
  <w:style w:type="paragraph" w:customStyle="1" w:styleId="11">
    <w:name w:val="Βασικό1"/>
    <w:pPr>
      <w:suppressAutoHyphens/>
    </w:pPr>
    <w:rPr>
      <w:rFonts w:ascii="Calibri" w:eastAsia="Calibri" w:hAnsi="Calibri" w:cs="Calibri"/>
      <w:lang w:val="el-GR" w:eastAsia="zh-CN"/>
    </w:rPr>
  </w:style>
  <w:style w:type="paragraph" w:styleId="Web">
    <w:name w:val="Normal (Web)"/>
    <w:basedOn w:val="a"/>
    <w:rPr>
      <w:rFonts w:ascii="Times New Roman" w:hAnsi="Times New Roman"/>
      <w:sz w:val="24"/>
      <w:szCs w:val="24"/>
    </w:rPr>
  </w:style>
  <w:style w:type="paragraph" w:customStyle="1" w:styleId="first-para">
    <w:name w:val="first-para"/>
    <w:basedOn w:val="a"/>
    <w:rsid w:val="006C52E3"/>
    <w:pPr>
      <w:suppressAutoHyphens w:val="0"/>
      <w:spacing w:before="100" w:beforeAutospacing="1" w:after="100" w:afterAutospacing="1" w:line="240" w:lineRule="auto"/>
    </w:pPr>
    <w:rPr>
      <w:rFonts w:ascii="Times New Roman" w:eastAsia="Times New Roman" w:hAnsi="Times New Roman"/>
      <w:sz w:val="24"/>
      <w:szCs w:val="24"/>
      <w:lang w:val="el-GR" w:eastAsia="el-GR"/>
    </w:rPr>
  </w:style>
  <w:style w:type="character" w:styleId="a8">
    <w:name w:val="Strong"/>
    <w:basedOn w:val="a0"/>
    <w:uiPriority w:val="22"/>
    <w:qFormat/>
    <w:rsid w:val="00886C84"/>
    <w:rPr>
      <w:b/>
      <w:bCs/>
    </w:rPr>
  </w:style>
  <w:style w:type="paragraph" w:styleId="a9">
    <w:name w:val="List Paragraph"/>
    <w:basedOn w:val="a"/>
    <w:uiPriority w:val="34"/>
    <w:qFormat/>
    <w:rsid w:val="0087354D"/>
    <w:pPr>
      <w:ind w:left="720"/>
      <w:contextualSpacing/>
    </w:pPr>
  </w:style>
  <w:style w:type="paragraph" w:styleId="aa">
    <w:name w:val="header"/>
    <w:basedOn w:val="a"/>
    <w:link w:val="Char"/>
    <w:uiPriority w:val="99"/>
    <w:unhideWhenUsed/>
    <w:rsid w:val="00EB754C"/>
    <w:pPr>
      <w:tabs>
        <w:tab w:val="center" w:pos="4153"/>
        <w:tab w:val="right" w:pos="8306"/>
      </w:tabs>
      <w:spacing w:after="0" w:line="240" w:lineRule="auto"/>
    </w:pPr>
  </w:style>
  <w:style w:type="character" w:customStyle="1" w:styleId="Char">
    <w:name w:val="Κεφαλίδα Char"/>
    <w:basedOn w:val="a0"/>
    <w:link w:val="aa"/>
    <w:uiPriority w:val="99"/>
    <w:rsid w:val="00EB754C"/>
    <w:rPr>
      <w:rFonts w:ascii="Calibri" w:eastAsia="Calibri" w:hAnsi="Calibri"/>
      <w:sz w:val="22"/>
      <w:szCs w:val="22"/>
      <w:lang w:eastAsia="zh-CN"/>
    </w:rPr>
  </w:style>
  <w:style w:type="paragraph" w:styleId="ab">
    <w:name w:val="footer"/>
    <w:basedOn w:val="a"/>
    <w:link w:val="Char0"/>
    <w:uiPriority w:val="99"/>
    <w:unhideWhenUsed/>
    <w:rsid w:val="00EB754C"/>
    <w:pPr>
      <w:tabs>
        <w:tab w:val="center" w:pos="4153"/>
        <w:tab w:val="right" w:pos="8306"/>
      </w:tabs>
      <w:spacing w:after="0" w:line="240" w:lineRule="auto"/>
    </w:pPr>
  </w:style>
  <w:style w:type="character" w:customStyle="1" w:styleId="Char0">
    <w:name w:val="Υποσέλιδο Char"/>
    <w:basedOn w:val="a0"/>
    <w:link w:val="ab"/>
    <w:uiPriority w:val="99"/>
    <w:rsid w:val="00EB754C"/>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aremvasis.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emvasisdoe@gmail.com"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1038</Words>
  <Characters>5919</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6944</CharactersWithSpaces>
  <SharedDoc>false</SharedDoc>
  <HLinks>
    <vt:vector size="12" baseType="variant">
      <vt:variant>
        <vt:i4>6291538</vt:i4>
      </vt:variant>
      <vt:variant>
        <vt:i4>3</vt:i4>
      </vt:variant>
      <vt:variant>
        <vt:i4>0</vt:i4>
      </vt:variant>
      <vt:variant>
        <vt:i4>5</vt:i4>
      </vt:variant>
      <vt:variant>
        <vt:lpwstr>mailto:paremvasisdoe@gmail.com</vt:lpwstr>
      </vt:variant>
      <vt:variant>
        <vt:lpwstr/>
      </vt: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ΝΤΙΝΑ ΡΕΠΠΑ</dc:creator>
  <cp:lastModifiedBy> </cp:lastModifiedBy>
  <cp:revision>8</cp:revision>
  <cp:lastPrinted>1900-12-31T21:00:00Z</cp:lastPrinted>
  <dcterms:created xsi:type="dcterms:W3CDTF">2022-07-08T21:33:00Z</dcterms:created>
  <dcterms:modified xsi:type="dcterms:W3CDTF">2022-07-09T10:18:00Z</dcterms:modified>
</cp:coreProperties>
</file>