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91" w:rsidRPr="00117A91" w:rsidRDefault="00117A91" w:rsidP="00117A91">
      <w:pPr>
        <w:tabs>
          <w:tab w:val="left" w:pos="0"/>
        </w:tabs>
        <w:rPr>
          <w:rFonts w:ascii="Calibri" w:eastAsia="Calibri" w:hAnsi="Calibri" w:cs="Calibri"/>
          <w:b/>
          <w:sz w:val="10"/>
          <w:szCs w:val="10"/>
          <w:lang w:val="en-US" w:eastAsia="el-GR"/>
        </w:rPr>
      </w:pPr>
      <w:r w:rsidRPr="00117A91">
        <w:rPr>
          <w:rFonts w:ascii="Liberation Serif" w:eastAsia="Tahoma" w:hAnsi="Liberation Serif" w:cs="FreeSans"/>
          <w:noProof/>
          <w:kern w:val="1"/>
          <w:sz w:val="24"/>
          <w:szCs w:val="24"/>
          <w:lang w:eastAsia="el-GR"/>
        </w:rPr>
        <w:drawing>
          <wp:anchor distT="0" distB="0" distL="114300" distR="114300" simplePos="0" relativeHeight="251659264" behindDoc="0" locked="0" layoutInCell="1" allowOverlap="1" wp14:anchorId="393A4C8E" wp14:editId="0C97B7A9">
            <wp:simplePos x="0" y="0"/>
            <wp:positionH relativeFrom="column">
              <wp:posOffset>-494665</wp:posOffset>
            </wp:positionH>
            <wp:positionV relativeFrom="paragraph">
              <wp:posOffset>15875</wp:posOffset>
            </wp:positionV>
            <wp:extent cx="456565" cy="714375"/>
            <wp:effectExtent l="0" t="0" r="0" b="0"/>
            <wp:wrapNone/>
            <wp:docPr id="1" name="Εικόνα 1" descr="Περιγραφή: 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fla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56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A91" w:rsidRPr="00117A91" w:rsidRDefault="00117A91" w:rsidP="00117A91">
      <w:pPr>
        <w:pBdr>
          <w:top w:val="single" w:sz="4" w:space="1" w:color="auto"/>
          <w:left w:val="single" w:sz="4" w:space="31" w:color="auto"/>
          <w:bottom w:val="single" w:sz="4" w:space="1" w:color="auto"/>
          <w:right w:val="single" w:sz="4" w:space="4" w:color="auto"/>
        </w:pBdr>
        <w:shd w:val="clear" w:color="auto" w:fill="000000"/>
        <w:tabs>
          <w:tab w:val="left" w:pos="-4536"/>
          <w:tab w:val="left" w:pos="0"/>
        </w:tabs>
        <w:spacing w:after="0" w:line="240" w:lineRule="auto"/>
        <w:ind w:right="4"/>
        <w:jc w:val="center"/>
        <w:rPr>
          <w:rFonts w:ascii="Calibri" w:eastAsia="Times New Roman" w:hAnsi="Calibri" w:cs="Calibri"/>
          <w:b/>
          <w:bCs/>
          <w:i/>
          <w:iCs/>
          <w:sz w:val="26"/>
          <w:szCs w:val="24"/>
          <w:lang w:eastAsia="el-GR"/>
        </w:rPr>
      </w:pPr>
      <w:r w:rsidRPr="00117A91">
        <w:rPr>
          <w:rFonts w:ascii="Calibri" w:eastAsia="Times New Roman" w:hAnsi="Calibri" w:cs="Calibri"/>
          <w:b/>
          <w:bCs/>
          <w:i/>
          <w:iCs/>
          <w:sz w:val="26"/>
          <w:szCs w:val="24"/>
          <w:lang w:eastAsia="el-GR"/>
        </w:rPr>
        <w:t>ανεξάρτητες  αυτόνομες  αγωνιστικές  ριζοσπαστικές</w:t>
      </w:r>
    </w:p>
    <w:p w:rsidR="00117A91" w:rsidRPr="00117A91" w:rsidRDefault="00117A91" w:rsidP="00117A91">
      <w:pPr>
        <w:pBdr>
          <w:top w:val="single" w:sz="4" w:space="1" w:color="auto"/>
          <w:left w:val="single" w:sz="4" w:space="31" w:color="auto"/>
          <w:bottom w:val="single" w:sz="4" w:space="1" w:color="auto"/>
          <w:right w:val="single" w:sz="4" w:space="4" w:color="auto"/>
        </w:pBdr>
        <w:tabs>
          <w:tab w:val="left" w:pos="0"/>
        </w:tabs>
        <w:spacing w:after="0" w:line="240" w:lineRule="auto"/>
        <w:ind w:right="4"/>
        <w:jc w:val="center"/>
        <w:rPr>
          <w:rFonts w:ascii="Calibri" w:eastAsia="Times New Roman" w:hAnsi="Calibri" w:cs="Calibri"/>
          <w:b/>
          <w:bCs/>
          <w:sz w:val="36"/>
          <w:szCs w:val="36"/>
          <w:lang w:eastAsia="el-GR"/>
        </w:rPr>
      </w:pPr>
      <w:r w:rsidRPr="00117A91">
        <w:rPr>
          <w:rFonts w:ascii="Calibri" w:eastAsia="Times New Roman" w:hAnsi="Calibri" w:cs="Calibri"/>
          <w:b/>
          <w:bCs/>
          <w:sz w:val="36"/>
          <w:szCs w:val="36"/>
          <w:lang w:eastAsia="el-GR"/>
        </w:rPr>
        <w:t>ΠΑΡΕΜΒΑΣΕΙΣ ΚΙΝΗΣΕΙΣ ΣΥΣΠΕΙΡΩΣΕΙΣ Π.Ε.</w:t>
      </w:r>
    </w:p>
    <w:p w:rsidR="00117A91" w:rsidRPr="00117A91" w:rsidRDefault="00117A91" w:rsidP="00117A91">
      <w:pPr>
        <w:tabs>
          <w:tab w:val="left" w:pos="0"/>
        </w:tabs>
        <w:jc w:val="center"/>
        <w:rPr>
          <w:rFonts w:ascii="Calibri" w:eastAsia="Calibri" w:hAnsi="Calibri" w:cs="Calibri"/>
          <w:b/>
          <w:sz w:val="32"/>
          <w:szCs w:val="32"/>
          <w:lang w:eastAsia="el-GR"/>
        </w:rPr>
      </w:pPr>
      <w:hyperlink r:id="rId7" w:history="1">
        <w:r w:rsidRPr="00117A91">
          <w:rPr>
            <w:rFonts w:ascii="Calibri" w:eastAsia="Times New Roman" w:hAnsi="Calibri" w:cs="Calibri"/>
            <w:color w:val="0000FF"/>
            <w:sz w:val="20"/>
            <w:szCs w:val="24"/>
            <w:u w:val="single"/>
            <w:lang w:eastAsia="el-GR"/>
          </w:rPr>
          <w:t>www.paremvasis.gr</w:t>
        </w:r>
      </w:hyperlink>
      <w:r w:rsidRPr="00117A91">
        <w:rPr>
          <w:rFonts w:ascii="Calibri" w:eastAsia="Times New Roman" w:hAnsi="Calibri" w:cs="Calibri"/>
          <w:color w:val="0000FF"/>
          <w:sz w:val="20"/>
          <w:szCs w:val="24"/>
          <w:u w:val="single"/>
          <w:lang w:eastAsia="el-GR"/>
        </w:rPr>
        <w:t xml:space="preserve"> </w:t>
      </w:r>
      <w:r w:rsidRPr="00117A91">
        <w:rPr>
          <w:rFonts w:ascii="Calibri" w:eastAsia="Times New Roman" w:hAnsi="Calibri" w:cs="Calibri"/>
          <w:sz w:val="20"/>
          <w:szCs w:val="20"/>
          <w:lang w:eastAsia="el-GR"/>
        </w:rPr>
        <w:tab/>
        <w:t xml:space="preserve">                     </w:t>
      </w:r>
      <w:r>
        <w:rPr>
          <w:rFonts w:ascii="Calibri" w:eastAsia="Times New Roman" w:hAnsi="Calibri" w:cs="Calibri"/>
          <w:sz w:val="20"/>
          <w:szCs w:val="20"/>
          <w:lang w:eastAsia="el-GR"/>
        </w:rPr>
        <w:t xml:space="preserve">    </w:t>
      </w:r>
      <w:r w:rsidRPr="00117A91">
        <w:rPr>
          <w:rFonts w:ascii="Calibri" w:eastAsia="Times New Roman" w:hAnsi="Calibri" w:cs="Calibri"/>
          <w:sz w:val="20"/>
          <w:szCs w:val="20"/>
          <w:lang w:eastAsia="el-GR"/>
        </w:rPr>
        <w:t xml:space="preserve">                                                                                                                </w:t>
      </w:r>
      <w:r>
        <w:rPr>
          <w:rFonts w:ascii="Calibri" w:eastAsia="Times New Roman" w:hAnsi="Calibri" w:cs="Calibri"/>
          <w:sz w:val="20"/>
          <w:szCs w:val="20"/>
          <w:lang w:eastAsia="el-GR"/>
        </w:rPr>
        <w:t>10-4-2017</w:t>
      </w:r>
      <w:r w:rsidRPr="00117A91">
        <w:rPr>
          <w:rFonts w:ascii="Calibri" w:eastAsia="Times New Roman" w:hAnsi="Calibri" w:cs="Calibri"/>
          <w:sz w:val="20"/>
          <w:szCs w:val="20"/>
          <w:lang w:eastAsia="el-GR"/>
        </w:rPr>
        <w:t xml:space="preserve">                                                               </w:t>
      </w:r>
    </w:p>
    <w:p w:rsidR="00117A91" w:rsidRPr="00117A91" w:rsidRDefault="00117A91" w:rsidP="00117A91">
      <w:pPr>
        <w:spacing w:line="240" w:lineRule="auto"/>
        <w:ind w:left="-1134"/>
        <w:jc w:val="both"/>
        <w:rPr>
          <w:rFonts w:ascii="Calibri" w:eastAsia="Calibri" w:hAnsi="Calibri" w:cs="Times New Roman"/>
          <w:b/>
          <w:sz w:val="24"/>
          <w:szCs w:val="24"/>
          <w:lang w:eastAsia="el-GR"/>
        </w:rPr>
      </w:pPr>
      <w:r w:rsidRPr="00117A91">
        <w:rPr>
          <w:rFonts w:ascii="Calibri" w:eastAsia="Calibri" w:hAnsi="Calibri" w:cs="Times New Roman"/>
          <w:b/>
          <w:sz w:val="24"/>
          <w:szCs w:val="24"/>
          <w:lang w:eastAsia="el-GR"/>
        </w:rPr>
        <w:t xml:space="preserve">Δήλωση των εκπροσώπων των  ΠΑΡΕΜΒΑΣΕΩΝ-ΚΙΝΗΣΕΩΝ –ΣΥΣΠΕΙΡΩΣΕΩΝ ΣΤΟ Δ.Σ. ΤΗΣ ΔΟΕ </w:t>
      </w:r>
    </w:p>
    <w:p w:rsidR="00117A91" w:rsidRPr="00117A91" w:rsidRDefault="00117A91" w:rsidP="00117A91">
      <w:pPr>
        <w:spacing w:line="240" w:lineRule="auto"/>
        <w:ind w:left="-1134"/>
        <w:jc w:val="both"/>
        <w:rPr>
          <w:rFonts w:ascii="Calibri" w:eastAsia="Calibri" w:hAnsi="Calibri" w:cs="Times New Roman"/>
          <w:b/>
          <w:sz w:val="24"/>
          <w:szCs w:val="24"/>
          <w:lang w:eastAsia="el-GR"/>
        </w:rPr>
      </w:pPr>
      <w:r w:rsidRPr="00117A91">
        <w:rPr>
          <w:rFonts w:ascii="Calibri" w:eastAsia="Calibri" w:hAnsi="Calibri" w:cs="Times New Roman"/>
          <w:b/>
          <w:sz w:val="24"/>
          <w:szCs w:val="24"/>
          <w:lang w:eastAsia="el-GR"/>
        </w:rPr>
        <w:t xml:space="preserve">Σταύρου </w:t>
      </w:r>
      <w:proofErr w:type="spellStart"/>
      <w:r w:rsidRPr="00117A91">
        <w:rPr>
          <w:rFonts w:ascii="Calibri" w:eastAsia="Calibri" w:hAnsi="Calibri" w:cs="Times New Roman"/>
          <w:b/>
          <w:sz w:val="24"/>
          <w:szCs w:val="24"/>
          <w:lang w:eastAsia="el-GR"/>
        </w:rPr>
        <w:t>Καλλώνη</w:t>
      </w:r>
      <w:proofErr w:type="spellEnd"/>
      <w:r w:rsidRPr="00117A91">
        <w:rPr>
          <w:rFonts w:ascii="Calibri" w:eastAsia="Calibri" w:hAnsi="Calibri" w:cs="Times New Roman"/>
          <w:b/>
          <w:sz w:val="24"/>
          <w:szCs w:val="24"/>
          <w:lang w:eastAsia="el-GR"/>
        </w:rPr>
        <w:t xml:space="preserve"> και Αιμιλίας </w:t>
      </w:r>
      <w:proofErr w:type="spellStart"/>
      <w:r w:rsidRPr="00117A91">
        <w:rPr>
          <w:rFonts w:ascii="Calibri" w:eastAsia="Calibri" w:hAnsi="Calibri" w:cs="Times New Roman"/>
          <w:b/>
          <w:sz w:val="24"/>
          <w:szCs w:val="24"/>
          <w:lang w:eastAsia="el-GR"/>
        </w:rPr>
        <w:t>Τσαγκαράτου</w:t>
      </w:r>
      <w:proofErr w:type="spellEnd"/>
    </w:p>
    <w:p w:rsidR="00117A91" w:rsidRPr="009E6B9A" w:rsidRDefault="009E6B9A" w:rsidP="009E6B9A">
      <w:pPr>
        <w:ind w:left="-709"/>
        <w:jc w:val="center"/>
        <w:rPr>
          <w:b/>
          <w:bCs/>
          <w:sz w:val="24"/>
          <w:szCs w:val="24"/>
        </w:rPr>
      </w:pPr>
      <w:r w:rsidRPr="009E6B9A">
        <w:rPr>
          <w:b/>
          <w:bCs/>
          <w:sz w:val="24"/>
          <w:szCs w:val="24"/>
        </w:rPr>
        <w:t>Το Υπουργείο Παιδείας προσπαθεί αιφνιδιαστικά να εφαρμόσει για μια ακόμα φορά τις περικοπές στην εκπαίδευση! Δεν θα περάσει!</w:t>
      </w:r>
    </w:p>
    <w:p w:rsidR="00D628BF" w:rsidRPr="00117A91" w:rsidRDefault="00D628BF" w:rsidP="00D628BF">
      <w:pPr>
        <w:ind w:left="-709"/>
        <w:jc w:val="both"/>
        <w:rPr>
          <w:bCs/>
          <w:sz w:val="24"/>
          <w:szCs w:val="24"/>
        </w:rPr>
      </w:pPr>
      <w:r w:rsidRPr="00117A91">
        <w:rPr>
          <w:bCs/>
          <w:sz w:val="24"/>
          <w:szCs w:val="24"/>
        </w:rPr>
        <w:t xml:space="preserve">Μεγάλη Βδομάδα «ξαναχτύπησε» το Υπουργείο και πάλι, με αφορμή την εγκύκλιο που έχει στείλει στα ΠΥΣΠΕ με θέμα τον «Προσδιορισμό οργανικής σύνθεσης διδακτικού προσωπικού Πρωτοβάθμιας Εκπαίδευσης. Πέρσι, ήταν η υπογραφή της υπουργικής απόφασης Φίλη για το Ενιαίο Ολοήμερο Δημοτικό Σχολείο με τις συνέπειες που όλοι γνωρίζουμε στη λειτουργία των σχολείων και τα εργασιακά δικαιώματα των εκπαιδευτικών. Φέτος, προσπαθεί να περάσει «από την πίσω πόρτα» την προσπάθεια εφαρμογής της για τη νέα σχολική χρονιά, με αφορμή τον προσδιορισμό της οργανικής σύνθεσης των σχολείων πριν τη διαδικασία των μεταθέσεων. </w:t>
      </w:r>
    </w:p>
    <w:p w:rsidR="00D628BF" w:rsidRPr="009E6B9A" w:rsidRDefault="00D628BF" w:rsidP="00D628BF">
      <w:pPr>
        <w:ind w:left="-709"/>
        <w:jc w:val="both"/>
        <w:rPr>
          <w:b/>
          <w:bCs/>
          <w:sz w:val="24"/>
          <w:szCs w:val="24"/>
        </w:rPr>
      </w:pPr>
      <w:r w:rsidRPr="009E6B9A">
        <w:rPr>
          <w:b/>
          <w:bCs/>
          <w:sz w:val="24"/>
          <w:szCs w:val="24"/>
        </w:rPr>
        <w:t>Πιο συγκεκριμένα:</w:t>
      </w:r>
    </w:p>
    <w:p w:rsidR="00D628BF" w:rsidRPr="00117A91" w:rsidRDefault="00D628BF" w:rsidP="00D628BF">
      <w:pPr>
        <w:numPr>
          <w:ilvl w:val="0"/>
          <w:numId w:val="1"/>
        </w:numPr>
        <w:ind w:left="-709" w:firstLine="0"/>
        <w:jc w:val="both"/>
        <w:rPr>
          <w:bCs/>
          <w:sz w:val="24"/>
          <w:szCs w:val="24"/>
        </w:rPr>
      </w:pPr>
      <w:r w:rsidRPr="009E6B9A">
        <w:rPr>
          <w:b/>
          <w:bCs/>
          <w:sz w:val="24"/>
          <w:szCs w:val="24"/>
        </w:rPr>
        <w:t xml:space="preserve">Το υπουργείο Παιδείας, προσπαθεί με διαδικασία </w:t>
      </w:r>
      <w:r w:rsidRPr="009E6B9A">
        <w:rPr>
          <w:b/>
          <w:bCs/>
          <w:sz w:val="24"/>
          <w:szCs w:val="24"/>
          <w:lang w:val="en-US"/>
        </w:rPr>
        <w:t>fast</w:t>
      </w:r>
      <w:r w:rsidRPr="009E6B9A">
        <w:rPr>
          <w:b/>
          <w:bCs/>
          <w:sz w:val="24"/>
          <w:szCs w:val="24"/>
        </w:rPr>
        <w:t>-</w:t>
      </w:r>
      <w:r w:rsidRPr="009E6B9A">
        <w:rPr>
          <w:b/>
          <w:bCs/>
          <w:sz w:val="24"/>
          <w:szCs w:val="24"/>
          <w:lang w:val="en-US"/>
        </w:rPr>
        <w:t>track</w:t>
      </w:r>
      <w:r w:rsidRPr="009E6B9A">
        <w:rPr>
          <w:b/>
          <w:bCs/>
          <w:sz w:val="24"/>
          <w:szCs w:val="24"/>
        </w:rPr>
        <w:t xml:space="preserve"> - εντός 48 ωρών με χαρακτηρισμό της εγκυκλίου ως "εξαιρετικά επείγουσας", μέσα στη Μεγάλη Βδομάδα με τα σχολεία κλειστά, με τη δυσκολία που υπάρχει αυτή την περίοδο παρέμβασης των σωματείων και του κινήματος, να εμφανίσει ότι δεν υπάρχει ανάγκη για μεταθέσεις και αποσπάσεις</w:t>
      </w:r>
      <w:r w:rsidRPr="00117A91">
        <w:rPr>
          <w:bCs/>
          <w:sz w:val="24"/>
          <w:szCs w:val="24"/>
        </w:rPr>
        <w:t>, αφού με βάση την υπουργική απόφαση Φίλη, ακόμα και όπου υπάρχουν οργανικά κενά αυτά «ως δια μαγείας» εξαφανίζονται - κατά παράβαση του θεσμικού πλαισίου, αφού οι Διευθυντές Εκπαίδευσης και οι Περιφερειακοί Διευθυντές ξέρουν ότι θα καλυφθούν με τα «πλεονάσματα» των εκπαιδευτικών που προκύπτουν από αυτήν.</w:t>
      </w:r>
    </w:p>
    <w:p w:rsidR="00D628BF" w:rsidRPr="00117A91" w:rsidRDefault="00D628BF" w:rsidP="00D628BF">
      <w:pPr>
        <w:numPr>
          <w:ilvl w:val="0"/>
          <w:numId w:val="1"/>
        </w:numPr>
        <w:ind w:left="-709" w:firstLine="0"/>
        <w:jc w:val="both"/>
        <w:rPr>
          <w:bCs/>
          <w:sz w:val="24"/>
          <w:szCs w:val="24"/>
        </w:rPr>
      </w:pPr>
      <w:r w:rsidRPr="00117A91">
        <w:rPr>
          <w:bCs/>
          <w:sz w:val="24"/>
          <w:szCs w:val="24"/>
        </w:rPr>
        <w:t xml:space="preserve">Σύμφωνα με την εγκύκλιο </w:t>
      </w:r>
      <w:r w:rsidRPr="009E6B9A">
        <w:rPr>
          <w:bCs/>
          <w:i/>
          <w:sz w:val="24"/>
          <w:szCs w:val="24"/>
        </w:rPr>
        <w:t>«στη στήλη Οργανικές Θέσεις συμπληρώνεται ο αριθμός των οργανικών θέσεων όλων των σχολείων. Για τον υπολογισμό των δεδομένων της στήλης αυτής θα ληφθούν υπόψη και τα οριζόμενα στην Υπουργική Απόφαση «Ωρολόγιο Πρόγραμμα Ενιαίου Τύπου Ολοήμερου Δημοτικού Σχολείου»</w:t>
      </w:r>
      <w:r w:rsidRPr="00117A91">
        <w:rPr>
          <w:bCs/>
          <w:sz w:val="24"/>
          <w:szCs w:val="24"/>
        </w:rPr>
        <w:t xml:space="preserve"> (απόφαση Φίλη). Εδώ πρόκειται για μια πρόδηλη παρανομία, αφού </w:t>
      </w:r>
      <w:r w:rsidRPr="009E6B9A">
        <w:rPr>
          <w:b/>
          <w:bCs/>
          <w:sz w:val="24"/>
          <w:szCs w:val="24"/>
        </w:rPr>
        <w:t xml:space="preserve">η παραπάνω υπουργική απόφαση δεν έχει καμία σχέση με την </w:t>
      </w:r>
      <w:proofErr w:type="spellStart"/>
      <w:r w:rsidRPr="009E6B9A">
        <w:rPr>
          <w:b/>
          <w:bCs/>
          <w:sz w:val="24"/>
          <w:szCs w:val="24"/>
        </w:rPr>
        <w:t>οργανικότητα</w:t>
      </w:r>
      <w:proofErr w:type="spellEnd"/>
      <w:r w:rsidRPr="009E6B9A">
        <w:rPr>
          <w:b/>
          <w:bCs/>
          <w:sz w:val="24"/>
          <w:szCs w:val="24"/>
        </w:rPr>
        <w:t xml:space="preserve"> των σχολείων</w:t>
      </w:r>
      <w:r w:rsidRPr="00117A91">
        <w:rPr>
          <w:bCs/>
          <w:sz w:val="24"/>
          <w:szCs w:val="24"/>
        </w:rPr>
        <w:t xml:space="preserve">. </w:t>
      </w:r>
      <w:r w:rsidRPr="009E6B9A">
        <w:rPr>
          <w:b/>
          <w:bCs/>
          <w:sz w:val="24"/>
          <w:szCs w:val="24"/>
        </w:rPr>
        <w:t>Το υπουργείο Παιδείας προσπαθεί με αυτόν τον τρόπο να μηδενίσει τα πραγματικά οργανικά κενά στη βάση των οποίων οφείλει από το νόμο να πραγματοποιήσει τις μεταθέσεις</w:t>
      </w:r>
      <w:r w:rsidRPr="00117A91">
        <w:rPr>
          <w:bCs/>
          <w:sz w:val="24"/>
          <w:szCs w:val="24"/>
        </w:rPr>
        <w:t xml:space="preserve">. Το ίδιο προσπαθεί να κάνει  και με τις πραγματικές ανάγκες των σχολείων, να «υποδείξει» στα ΠΥΣΠΕ ότι πρέπει να τις προσδιορίσουν με βάση την εφαρμογή των περικοπών που προβλέπουν όλα τα </w:t>
      </w:r>
      <w:proofErr w:type="spellStart"/>
      <w:r w:rsidRPr="00117A91">
        <w:rPr>
          <w:bCs/>
          <w:sz w:val="24"/>
          <w:szCs w:val="24"/>
        </w:rPr>
        <w:t>αντιεκπαιδευτικά</w:t>
      </w:r>
      <w:proofErr w:type="spellEnd"/>
      <w:r w:rsidRPr="00117A91">
        <w:rPr>
          <w:bCs/>
          <w:sz w:val="24"/>
          <w:szCs w:val="24"/>
        </w:rPr>
        <w:t xml:space="preserve"> μέτρα του Υπ Παιδείας , να πει ότι αφού θα «πλεονάζουν» εκπαιδευτικοί, δεν υπάρχει λόγος να κάνετε εκτίμηση για επιπλέον ανάγκες.  Αυτή η διαδικασία επιχειρεί να προδικάσει και τη νέα σχολική  χρονιά, αλλά και τη λογική στη διαμόρφωση των τμημάτων, τον αριθμό μαθητών,  τη διαμόρφωση των προγραμμάτων και των ωραρίων, αλλά και τη βάση για πλεονάσματα και μετακινήσεις εκπαιδευτικών εκτός Διεύθυνσης.</w:t>
      </w:r>
    </w:p>
    <w:p w:rsidR="00D628BF" w:rsidRPr="00117A91" w:rsidRDefault="00D628BF" w:rsidP="00D628BF">
      <w:pPr>
        <w:numPr>
          <w:ilvl w:val="0"/>
          <w:numId w:val="1"/>
        </w:numPr>
        <w:ind w:left="-709" w:firstLine="0"/>
        <w:jc w:val="both"/>
        <w:rPr>
          <w:bCs/>
          <w:sz w:val="24"/>
          <w:szCs w:val="24"/>
        </w:rPr>
      </w:pPr>
      <w:r w:rsidRPr="009E6B9A">
        <w:rPr>
          <w:b/>
          <w:bCs/>
          <w:sz w:val="24"/>
          <w:szCs w:val="24"/>
        </w:rPr>
        <w:t xml:space="preserve">Κάθε φορά οι αιρετοί των Παρεμβάσεων στη διαδικασία αυτή, δηλώνουν ότι οι ανάγκες των σχολείων είναι πολύ παραπάνω από αυτές που προσπαθούν οι Διευθύνσεις και το υπουργείο Παιδείας να παρουσιάσουν, ζητώντας τη μείωση του αριθμού των μαθητών ανά </w:t>
      </w:r>
      <w:r w:rsidRPr="009E6B9A">
        <w:rPr>
          <w:b/>
          <w:bCs/>
          <w:sz w:val="24"/>
          <w:szCs w:val="24"/>
        </w:rPr>
        <w:lastRenderedPageBreak/>
        <w:t>τμήμα,</w:t>
      </w:r>
      <w:r w:rsidRPr="00117A91">
        <w:rPr>
          <w:bCs/>
          <w:sz w:val="24"/>
          <w:szCs w:val="24"/>
        </w:rPr>
        <w:t xml:space="preserve"> </w:t>
      </w:r>
      <w:r w:rsidRPr="009E6B9A">
        <w:rPr>
          <w:b/>
          <w:bCs/>
          <w:sz w:val="24"/>
          <w:szCs w:val="24"/>
        </w:rPr>
        <w:t>τους αναγκαίους δασκάλους για τη λειτουργία του ολοήμερου, το χωρισμό των τμημάτων εκεί που υπάρχουν μαθητές με μαθησιακές δυσκολίες και ειδικές ανάγκες κλπ</w:t>
      </w:r>
      <w:r w:rsidRPr="00117A91">
        <w:rPr>
          <w:bCs/>
          <w:sz w:val="24"/>
          <w:szCs w:val="24"/>
        </w:rPr>
        <w:t xml:space="preserve">. Το σύνολο της αντιεκπαιδευτικής πολιτικής των τελευταίων χρόνων έχει μειώσει τεχνητά τις ανάγκες των σχολείων σε εκπαιδευτικό προσωπικό και αποτέλεσμα αυτής είναι το γεγονός ότι «μηδενίζονται» τα κενά και να περιορίζονται μέχρις εξαφανίσεων οι μεταθέσεις </w:t>
      </w:r>
      <w:r w:rsidR="009E6B9A">
        <w:rPr>
          <w:bCs/>
          <w:sz w:val="24"/>
          <w:szCs w:val="24"/>
        </w:rPr>
        <w:t>(</w:t>
      </w:r>
      <w:r w:rsidRPr="00117A91">
        <w:rPr>
          <w:bCs/>
          <w:sz w:val="24"/>
          <w:szCs w:val="24"/>
        </w:rPr>
        <w:t>πέρσι ικανοποιήθηκε μόλις το 8% των αιτήσεων</w:t>
      </w:r>
      <w:r w:rsidR="009E6B9A">
        <w:rPr>
          <w:bCs/>
          <w:sz w:val="24"/>
          <w:szCs w:val="24"/>
        </w:rPr>
        <w:t>)</w:t>
      </w:r>
      <w:bookmarkStart w:id="0" w:name="_GoBack"/>
      <w:bookmarkEnd w:id="0"/>
      <w:r w:rsidRPr="00117A91">
        <w:rPr>
          <w:bCs/>
          <w:sz w:val="24"/>
          <w:szCs w:val="24"/>
        </w:rPr>
        <w:t>.</w:t>
      </w:r>
    </w:p>
    <w:p w:rsidR="00D628BF" w:rsidRPr="00117A91" w:rsidRDefault="00D628BF" w:rsidP="00D628BF">
      <w:pPr>
        <w:numPr>
          <w:ilvl w:val="0"/>
          <w:numId w:val="1"/>
        </w:numPr>
        <w:ind w:left="-709" w:firstLine="0"/>
        <w:jc w:val="both"/>
        <w:rPr>
          <w:bCs/>
          <w:sz w:val="24"/>
          <w:szCs w:val="24"/>
        </w:rPr>
      </w:pPr>
      <w:r w:rsidRPr="00117A91">
        <w:rPr>
          <w:bCs/>
          <w:sz w:val="24"/>
          <w:szCs w:val="24"/>
        </w:rPr>
        <w:t xml:space="preserve">Το Υπουργείο Παιδείας προχωράει σε πλήρη απαξίωση των ΠΥΣΠΕ  , αφού μέχρι πέρσι προβλεπόταν ότι τα ΠΥΣΠΕ στέλνουν γνώμη –εισήγηση για τον προσδιορισμό των αναγκών,   ενώ στη φετινή εγκύκλιο ορίζει ότι απλά εκφράζουν γνώμη! Η εγκύκλιος ορίζει ακόμα ότι </w:t>
      </w:r>
      <w:r w:rsidRPr="009E6B9A">
        <w:rPr>
          <w:b/>
          <w:bCs/>
          <w:sz w:val="24"/>
          <w:szCs w:val="24"/>
        </w:rPr>
        <w:t>τους πίνακες</w:t>
      </w:r>
      <w:r w:rsidRPr="00117A91">
        <w:rPr>
          <w:bCs/>
          <w:sz w:val="24"/>
          <w:szCs w:val="24"/>
        </w:rPr>
        <w:t xml:space="preserve"> </w:t>
      </w:r>
      <w:r w:rsidRPr="009E6B9A">
        <w:rPr>
          <w:b/>
          <w:bCs/>
          <w:sz w:val="24"/>
          <w:szCs w:val="24"/>
        </w:rPr>
        <w:t>συμπληρώνει με ευθύνη του ο Διευθυντής Εκπαίδευσης (ακόμα και χωρίς την απόφαση του ΠΥΣΠΕ),</w:t>
      </w:r>
      <w:r w:rsidRPr="00117A91">
        <w:rPr>
          <w:bCs/>
          <w:sz w:val="24"/>
          <w:szCs w:val="24"/>
        </w:rPr>
        <w:t xml:space="preserve"> </w:t>
      </w:r>
      <w:r w:rsidRPr="009E6B9A">
        <w:rPr>
          <w:b/>
          <w:bCs/>
          <w:sz w:val="24"/>
          <w:szCs w:val="24"/>
        </w:rPr>
        <w:t>ενώ την τελική εκτίμηση για τα κενά και τα πλεονάσματα θα την κάνουν οι Περιφερειακοί Διευθυντές</w:t>
      </w:r>
      <w:r w:rsidRPr="00117A91">
        <w:rPr>
          <w:bCs/>
          <w:sz w:val="24"/>
          <w:szCs w:val="24"/>
        </w:rPr>
        <w:t xml:space="preserve">. Με άλλα λόγια, οι εκτιμήσεις των ΠΥΣΠΕ δεν έχουν καμία σημασία, αφού όπως θυμόμαστε και από την περσινή εμπειρία οι Περιφερειακοί Διευθυντές έδωσαν στο Υπουργείο Παιδείας πολύ λιγότερα κενά – ακόμα και μηδενικά – ακόμα και από αυτά τα «κουτσουρεμένα» που έδιναν οι Διευθύνσεις. </w:t>
      </w:r>
    </w:p>
    <w:p w:rsidR="00D628BF" w:rsidRPr="009E6B9A" w:rsidRDefault="00D628BF" w:rsidP="00D628BF">
      <w:pPr>
        <w:ind w:left="-709"/>
        <w:jc w:val="both"/>
        <w:rPr>
          <w:b/>
          <w:bCs/>
          <w:sz w:val="24"/>
          <w:szCs w:val="24"/>
        </w:rPr>
      </w:pPr>
      <w:r w:rsidRPr="009E6B9A">
        <w:rPr>
          <w:b/>
          <w:bCs/>
          <w:sz w:val="24"/>
          <w:szCs w:val="24"/>
        </w:rPr>
        <w:t xml:space="preserve">Με βάση τα παραπάνω, καλούμε τους αιρετούς να μη νομιμοποιήσουν τη διαδικασία αυτή, να τοποθετηθούν πολιτικά και να απέχουν από τη διαδικασία, μένοντας μόνο για τον έλεγχό της. Τα ΔΣ </w:t>
      </w:r>
      <w:r w:rsidR="009E6B9A">
        <w:rPr>
          <w:b/>
          <w:bCs/>
          <w:sz w:val="24"/>
          <w:szCs w:val="24"/>
        </w:rPr>
        <w:t xml:space="preserve">των συλλόγων </w:t>
      </w:r>
      <w:r w:rsidRPr="009E6B9A">
        <w:rPr>
          <w:b/>
          <w:bCs/>
          <w:sz w:val="24"/>
          <w:szCs w:val="24"/>
        </w:rPr>
        <w:t>να πραγματοποιήσουν παραστ</w:t>
      </w:r>
      <w:r w:rsidR="009E6B9A">
        <w:rPr>
          <w:b/>
          <w:bCs/>
          <w:sz w:val="24"/>
          <w:szCs w:val="24"/>
        </w:rPr>
        <w:t xml:space="preserve">άσεις </w:t>
      </w:r>
      <w:r w:rsidRPr="009E6B9A">
        <w:rPr>
          <w:b/>
          <w:bCs/>
          <w:sz w:val="24"/>
          <w:szCs w:val="24"/>
        </w:rPr>
        <w:t xml:space="preserve"> στα ΠΥΣΠΕ. </w:t>
      </w:r>
    </w:p>
    <w:p w:rsidR="00D628BF" w:rsidRPr="009E6B9A" w:rsidRDefault="00D628BF" w:rsidP="00D628BF">
      <w:pPr>
        <w:ind w:left="-709"/>
        <w:jc w:val="both"/>
        <w:rPr>
          <w:b/>
          <w:bCs/>
          <w:sz w:val="24"/>
          <w:szCs w:val="24"/>
        </w:rPr>
      </w:pPr>
      <w:r w:rsidRPr="009E6B9A">
        <w:rPr>
          <w:b/>
          <w:bCs/>
          <w:sz w:val="24"/>
          <w:szCs w:val="24"/>
        </w:rPr>
        <w:t xml:space="preserve">Σε οποιαδήποτε προσπάθεια εκτίμησης αναγκών με βάση την Υπουργική Απόφαση Φίλη και όλες τις </w:t>
      </w:r>
      <w:proofErr w:type="spellStart"/>
      <w:r w:rsidRPr="009E6B9A">
        <w:rPr>
          <w:b/>
          <w:bCs/>
          <w:sz w:val="24"/>
          <w:szCs w:val="24"/>
        </w:rPr>
        <w:t>αντιεκπαιδευτικές</w:t>
      </w:r>
      <w:proofErr w:type="spellEnd"/>
      <w:r w:rsidRPr="009E6B9A">
        <w:rPr>
          <w:b/>
          <w:bCs/>
          <w:sz w:val="24"/>
          <w:szCs w:val="24"/>
        </w:rPr>
        <w:t xml:space="preserve"> ρυθμίσεις του Υπ Παιδείας  δηλώνουμε ότι θα μας βρουν μπροστά τους. Το εκπαιδευτικό κίνημα έχει εμπειρία, και θα βρει τους τρόπους να ακυρώσει οποιαδήποτε προσπάθεια εφαρμογής της αντιεκπαιδευτικής πολιτικής. </w:t>
      </w:r>
    </w:p>
    <w:p w:rsidR="00DA5806" w:rsidRPr="009E6B9A" w:rsidRDefault="009E6B9A" w:rsidP="00D628BF">
      <w:pPr>
        <w:ind w:left="-709"/>
        <w:jc w:val="both"/>
        <w:rPr>
          <w:b/>
          <w:sz w:val="24"/>
          <w:szCs w:val="24"/>
        </w:rPr>
      </w:pPr>
    </w:p>
    <w:sectPr w:rsidR="00DA5806" w:rsidRPr="009E6B9A" w:rsidSect="009E6B9A">
      <w:pgSz w:w="11906" w:h="16838"/>
      <w:pgMar w:top="284" w:right="849"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3491F"/>
    <w:multiLevelType w:val="multilevel"/>
    <w:tmpl w:val="D9AA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BF"/>
    <w:rsid w:val="00117A91"/>
    <w:rsid w:val="00431FB0"/>
    <w:rsid w:val="00505F43"/>
    <w:rsid w:val="009E6B9A"/>
    <w:rsid w:val="00D62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34619">
      <w:bodyDiv w:val="1"/>
      <w:marLeft w:val="0"/>
      <w:marRight w:val="0"/>
      <w:marTop w:val="0"/>
      <w:marBottom w:val="0"/>
      <w:divBdr>
        <w:top w:val="none" w:sz="0" w:space="0" w:color="auto"/>
        <w:left w:val="none" w:sz="0" w:space="0" w:color="auto"/>
        <w:bottom w:val="none" w:sz="0" w:space="0" w:color="auto"/>
        <w:right w:val="none" w:sz="0" w:space="0" w:color="auto"/>
      </w:divBdr>
      <w:divsChild>
        <w:div w:id="1626234328">
          <w:marLeft w:val="0"/>
          <w:marRight w:val="0"/>
          <w:marTop w:val="0"/>
          <w:marBottom w:val="0"/>
          <w:divBdr>
            <w:top w:val="none" w:sz="0" w:space="0" w:color="auto"/>
            <w:left w:val="none" w:sz="0" w:space="0" w:color="auto"/>
            <w:bottom w:val="none" w:sz="0" w:space="0" w:color="auto"/>
            <w:right w:val="none" w:sz="0" w:space="0" w:color="auto"/>
          </w:divBdr>
          <w:divsChild>
            <w:div w:id="1073118356">
              <w:marLeft w:val="0"/>
              <w:marRight w:val="0"/>
              <w:marTop w:val="0"/>
              <w:marBottom w:val="0"/>
              <w:divBdr>
                <w:top w:val="none" w:sz="0" w:space="0" w:color="auto"/>
                <w:left w:val="none" w:sz="0" w:space="0" w:color="auto"/>
                <w:bottom w:val="none" w:sz="0" w:space="0" w:color="auto"/>
                <w:right w:val="none" w:sz="0" w:space="0" w:color="auto"/>
              </w:divBdr>
              <w:divsChild>
                <w:div w:id="294458494">
                  <w:marLeft w:val="0"/>
                  <w:marRight w:val="0"/>
                  <w:marTop w:val="0"/>
                  <w:marBottom w:val="0"/>
                  <w:divBdr>
                    <w:top w:val="none" w:sz="0" w:space="0" w:color="auto"/>
                    <w:left w:val="none" w:sz="0" w:space="0" w:color="auto"/>
                    <w:bottom w:val="none" w:sz="0" w:space="0" w:color="auto"/>
                    <w:right w:val="none" w:sz="0" w:space="0" w:color="auto"/>
                  </w:divBdr>
                  <w:divsChild>
                    <w:div w:id="2093965119">
                      <w:marLeft w:val="0"/>
                      <w:marRight w:val="0"/>
                      <w:marTop w:val="0"/>
                      <w:marBottom w:val="0"/>
                      <w:divBdr>
                        <w:top w:val="none" w:sz="0" w:space="0" w:color="auto"/>
                        <w:left w:val="none" w:sz="0" w:space="0" w:color="auto"/>
                        <w:bottom w:val="none" w:sz="0" w:space="0" w:color="auto"/>
                        <w:right w:val="none" w:sz="0" w:space="0" w:color="auto"/>
                      </w:divBdr>
                      <w:divsChild>
                        <w:div w:id="33972521">
                          <w:marLeft w:val="0"/>
                          <w:marRight w:val="0"/>
                          <w:marTop w:val="0"/>
                          <w:marBottom w:val="0"/>
                          <w:divBdr>
                            <w:top w:val="none" w:sz="0" w:space="0" w:color="auto"/>
                            <w:left w:val="none" w:sz="0" w:space="0" w:color="auto"/>
                            <w:bottom w:val="none" w:sz="0" w:space="0" w:color="auto"/>
                            <w:right w:val="none" w:sz="0" w:space="0" w:color="auto"/>
                          </w:divBdr>
                          <w:divsChild>
                            <w:div w:id="1795252341">
                              <w:marLeft w:val="0"/>
                              <w:marRight w:val="0"/>
                              <w:marTop w:val="0"/>
                              <w:marBottom w:val="0"/>
                              <w:divBdr>
                                <w:top w:val="none" w:sz="0" w:space="0" w:color="auto"/>
                                <w:left w:val="none" w:sz="0" w:space="0" w:color="auto"/>
                                <w:bottom w:val="none" w:sz="0" w:space="0" w:color="auto"/>
                                <w:right w:val="none" w:sz="0" w:space="0" w:color="auto"/>
                              </w:divBdr>
                              <w:divsChild>
                                <w:div w:id="1397783193">
                                  <w:marLeft w:val="0"/>
                                  <w:marRight w:val="0"/>
                                  <w:marTop w:val="0"/>
                                  <w:marBottom w:val="0"/>
                                  <w:divBdr>
                                    <w:top w:val="none" w:sz="0" w:space="0" w:color="auto"/>
                                    <w:left w:val="none" w:sz="0" w:space="0" w:color="auto"/>
                                    <w:bottom w:val="none" w:sz="0" w:space="0" w:color="auto"/>
                                    <w:right w:val="none" w:sz="0" w:space="0" w:color="auto"/>
                                  </w:divBdr>
                                  <w:divsChild>
                                    <w:div w:id="937761686">
                                      <w:marLeft w:val="0"/>
                                      <w:marRight w:val="0"/>
                                      <w:marTop w:val="0"/>
                                      <w:marBottom w:val="0"/>
                                      <w:divBdr>
                                        <w:top w:val="none" w:sz="0" w:space="0" w:color="auto"/>
                                        <w:left w:val="none" w:sz="0" w:space="0" w:color="auto"/>
                                        <w:bottom w:val="none" w:sz="0" w:space="0" w:color="auto"/>
                                        <w:right w:val="none" w:sz="0" w:space="0" w:color="auto"/>
                                      </w:divBdr>
                                      <w:divsChild>
                                        <w:div w:id="1406226159">
                                          <w:marLeft w:val="0"/>
                                          <w:marRight w:val="0"/>
                                          <w:marTop w:val="0"/>
                                          <w:marBottom w:val="0"/>
                                          <w:divBdr>
                                            <w:top w:val="none" w:sz="0" w:space="0" w:color="auto"/>
                                            <w:left w:val="none" w:sz="0" w:space="0" w:color="auto"/>
                                            <w:bottom w:val="none" w:sz="0" w:space="0" w:color="auto"/>
                                            <w:right w:val="none" w:sz="0" w:space="0" w:color="auto"/>
                                          </w:divBdr>
                                          <w:divsChild>
                                            <w:div w:id="1241913655">
                                              <w:marLeft w:val="0"/>
                                              <w:marRight w:val="0"/>
                                              <w:marTop w:val="0"/>
                                              <w:marBottom w:val="0"/>
                                              <w:divBdr>
                                                <w:top w:val="none" w:sz="0" w:space="0" w:color="auto"/>
                                                <w:left w:val="none" w:sz="0" w:space="0" w:color="auto"/>
                                                <w:bottom w:val="none" w:sz="0" w:space="0" w:color="auto"/>
                                                <w:right w:val="none" w:sz="0" w:space="0" w:color="auto"/>
                                              </w:divBdr>
                                              <w:divsChild>
                                                <w:div w:id="106245542">
                                                  <w:marLeft w:val="0"/>
                                                  <w:marRight w:val="0"/>
                                                  <w:marTop w:val="0"/>
                                                  <w:marBottom w:val="0"/>
                                                  <w:divBdr>
                                                    <w:top w:val="single" w:sz="12" w:space="2" w:color="FFFFCC"/>
                                                    <w:left w:val="single" w:sz="12" w:space="2" w:color="FFFFCC"/>
                                                    <w:bottom w:val="single" w:sz="12" w:space="2" w:color="FFFFCC"/>
                                                    <w:right w:val="single" w:sz="12" w:space="0" w:color="FFFFCC"/>
                                                  </w:divBdr>
                                                  <w:divsChild>
                                                    <w:div w:id="918638861">
                                                      <w:marLeft w:val="0"/>
                                                      <w:marRight w:val="0"/>
                                                      <w:marTop w:val="0"/>
                                                      <w:marBottom w:val="0"/>
                                                      <w:divBdr>
                                                        <w:top w:val="none" w:sz="0" w:space="0" w:color="auto"/>
                                                        <w:left w:val="none" w:sz="0" w:space="0" w:color="auto"/>
                                                        <w:bottom w:val="none" w:sz="0" w:space="0" w:color="auto"/>
                                                        <w:right w:val="none" w:sz="0" w:space="0" w:color="auto"/>
                                                      </w:divBdr>
                                                      <w:divsChild>
                                                        <w:div w:id="1351252081">
                                                          <w:marLeft w:val="0"/>
                                                          <w:marRight w:val="0"/>
                                                          <w:marTop w:val="0"/>
                                                          <w:marBottom w:val="0"/>
                                                          <w:divBdr>
                                                            <w:top w:val="none" w:sz="0" w:space="0" w:color="auto"/>
                                                            <w:left w:val="none" w:sz="0" w:space="0" w:color="auto"/>
                                                            <w:bottom w:val="none" w:sz="0" w:space="0" w:color="auto"/>
                                                            <w:right w:val="none" w:sz="0" w:space="0" w:color="auto"/>
                                                          </w:divBdr>
                                                          <w:divsChild>
                                                            <w:div w:id="1966153779">
                                                              <w:marLeft w:val="0"/>
                                                              <w:marRight w:val="0"/>
                                                              <w:marTop w:val="0"/>
                                                              <w:marBottom w:val="0"/>
                                                              <w:divBdr>
                                                                <w:top w:val="none" w:sz="0" w:space="0" w:color="auto"/>
                                                                <w:left w:val="none" w:sz="0" w:space="0" w:color="auto"/>
                                                                <w:bottom w:val="none" w:sz="0" w:space="0" w:color="auto"/>
                                                                <w:right w:val="none" w:sz="0" w:space="0" w:color="auto"/>
                                                              </w:divBdr>
                                                              <w:divsChild>
                                                                <w:div w:id="234753348">
                                                                  <w:marLeft w:val="0"/>
                                                                  <w:marRight w:val="0"/>
                                                                  <w:marTop w:val="0"/>
                                                                  <w:marBottom w:val="0"/>
                                                                  <w:divBdr>
                                                                    <w:top w:val="none" w:sz="0" w:space="0" w:color="auto"/>
                                                                    <w:left w:val="none" w:sz="0" w:space="0" w:color="auto"/>
                                                                    <w:bottom w:val="none" w:sz="0" w:space="0" w:color="auto"/>
                                                                    <w:right w:val="none" w:sz="0" w:space="0" w:color="auto"/>
                                                                  </w:divBdr>
                                                                  <w:divsChild>
                                                                    <w:div w:id="12345935">
                                                                      <w:marLeft w:val="0"/>
                                                                      <w:marRight w:val="0"/>
                                                                      <w:marTop w:val="0"/>
                                                                      <w:marBottom w:val="0"/>
                                                                      <w:divBdr>
                                                                        <w:top w:val="none" w:sz="0" w:space="0" w:color="auto"/>
                                                                        <w:left w:val="none" w:sz="0" w:space="0" w:color="auto"/>
                                                                        <w:bottom w:val="none" w:sz="0" w:space="0" w:color="auto"/>
                                                                        <w:right w:val="none" w:sz="0" w:space="0" w:color="auto"/>
                                                                      </w:divBdr>
                                                                      <w:divsChild>
                                                                        <w:div w:id="252206152">
                                                                          <w:marLeft w:val="0"/>
                                                                          <w:marRight w:val="0"/>
                                                                          <w:marTop w:val="0"/>
                                                                          <w:marBottom w:val="0"/>
                                                                          <w:divBdr>
                                                                            <w:top w:val="none" w:sz="0" w:space="0" w:color="auto"/>
                                                                            <w:left w:val="none" w:sz="0" w:space="0" w:color="auto"/>
                                                                            <w:bottom w:val="none" w:sz="0" w:space="0" w:color="auto"/>
                                                                            <w:right w:val="none" w:sz="0" w:space="0" w:color="auto"/>
                                                                          </w:divBdr>
                                                                          <w:divsChild>
                                                                            <w:div w:id="69085898">
                                                                              <w:marLeft w:val="0"/>
                                                                              <w:marRight w:val="0"/>
                                                                              <w:marTop w:val="0"/>
                                                                              <w:marBottom w:val="0"/>
                                                                              <w:divBdr>
                                                                                <w:top w:val="none" w:sz="0" w:space="0" w:color="auto"/>
                                                                                <w:left w:val="none" w:sz="0" w:space="0" w:color="auto"/>
                                                                                <w:bottom w:val="none" w:sz="0" w:space="0" w:color="auto"/>
                                                                                <w:right w:val="none" w:sz="0" w:space="0" w:color="auto"/>
                                                                              </w:divBdr>
                                                                              <w:divsChild>
                                                                                <w:div w:id="1525752271">
                                                                                  <w:marLeft w:val="0"/>
                                                                                  <w:marRight w:val="0"/>
                                                                                  <w:marTop w:val="0"/>
                                                                                  <w:marBottom w:val="0"/>
                                                                                  <w:divBdr>
                                                                                    <w:top w:val="none" w:sz="0" w:space="0" w:color="auto"/>
                                                                                    <w:left w:val="none" w:sz="0" w:space="0" w:color="auto"/>
                                                                                    <w:bottom w:val="none" w:sz="0" w:space="0" w:color="auto"/>
                                                                                    <w:right w:val="none" w:sz="0" w:space="0" w:color="auto"/>
                                                                                  </w:divBdr>
                                                                                  <w:divsChild>
                                                                                    <w:div w:id="646859573">
                                                                                      <w:marLeft w:val="0"/>
                                                                                      <w:marRight w:val="0"/>
                                                                                      <w:marTop w:val="0"/>
                                                                                      <w:marBottom w:val="0"/>
                                                                                      <w:divBdr>
                                                                                        <w:top w:val="none" w:sz="0" w:space="0" w:color="auto"/>
                                                                                        <w:left w:val="none" w:sz="0" w:space="0" w:color="auto"/>
                                                                                        <w:bottom w:val="none" w:sz="0" w:space="0" w:color="auto"/>
                                                                                        <w:right w:val="none" w:sz="0" w:space="0" w:color="auto"/>
                                                                                      </w:divBdr>
                                                                                      <w:divsChild>
                                                                                        <w:div w:id="1554463546">
                                                                                          <w:marLeft w:val="0"/>
                                                                                          <w:marRight w:val="0"/>
                                                                                          <w:marTop w:val="0"/>
                                                                                          <w:marBottom w:val="0"/>
                                                                                          <w:divBdr>
                                                                                            <w:top w:val="none" w:sz="0" w:space="0" w:color="auto"/>
                                                                                            <w:left w:val="none" w:sz="0" w:space="0" w:color="auto"/>
                                                                                            <w:bottom w:val="none" w:sz="0" w:space="0" w:color="auto"/>
                                                                                            <w:right w:val="none" w:sz="0" w:space="0" w:color="auto"/>
                                                                                          </w:divBdr>
                                                                                          <w:divsChild>
                                                                                            <w:div w:id="987979378">
                                                                                              <w:marLeft w:val="0"/>
                                                                                              <w:marRight w:val="120"/>
                                                                                              <w:marTop w:val="0"/>
                                                                                              <w:marBottom w:val="150"/>
                                                                                              <w:divBdr>
                                                                                                <w:top w:val="single" w:sz="2" w:space="0" w:color="EFEFEF"/>
                                                                                                <w:left w:val="single" w:sz="6" w:space="0" w:color="EFEFEF"/>
                                                                                                <w:bottom w:val="single" w:sz="6" w:space="0" w:color="E2E2E2"/>
                                                                                                <w:right w:val="single" w:sz="6" w:space="0" w:color="EFEFEF"/>
                                                                                              </w:divBdr>
                                                                                              <w:divsChild>
                                                                                                <w:div w:id="627853102">
                                                                                                  <w:marLeft w:val="0"/>
                                                                                                  <w:marRight w:val="0"/>
                                                                                                  <w:marTop w:val="0"/>
                                                                                                  <w:marBottom w:val="0"/>
                                                                                                  <w:divBdr>
                                                                                                    <w:top w:val="none" w:sz="0" w:space="0" w:color="auto"/>
                                                                                                    <w:left w:val="none" w:sz="0" w:space="0" w:color="auto"/>
                                                                                                    <w:bottom w:val="none" w:sz="0" w:space="0" w:color="auto"/>
                                                                                                    <w:right w:val="none" w:sz="0" w:space="0" w:color="auto"/>
                                                                                                  </w:divBdr>
                                                                                                  <w:divsChild>
                                                                                                    <w:div w:id="1768847569">
                                                                                                      <w:marLeft w:val="0"/>
                                                                                                      <w:marRight w:val="0"/>
                                                                                                      <w:marTop w:val="0"/>
                                                                                                      <w:marBottom w:val="0"/>
                                                                                                      <w:divBdr>
                                                                                                        <w:top w:val="none" w:sz="0" w:space="0" w:color="auto"/>
                                                                                                        <w:left w:val="none" w:sz="0" w:space="0" w:color="auto"/>
                                                                                                        <w:bottom w:val="none" w:sz="0" w:space="0" w:color="auto"/>
                                                                                                        <w:right w:val="none" w:sz="0" w:space="0" w:color="auto"/>
                                                                                                      </w:divBdr>
                                                                                                      <w:divsChild>
                                                                                                        <w:div w:id="1750276207">
                                                                                                          <w:marLeft w:val="0"/>
                                                                                                          <w:marRight w:val="0"/>
                                                                                                          <w:marTop w:val="0"/>
                                                                                                          <w:marBottom w:val="0"/>
                                                                                                          <w:divBdr>
                                                                                                            <w:top w:val="none" w:sz="0" w:space="0" w:color="auto"/>
                                                                                                            <w:left w:val="none" w:sz="0" w:space="0" w:color="auto"/>
                                                                                                            <w:bottom w:val="none" w:sz="0" w:space="0" w:color="auto"/>
                                                                                                            <w:right w:val="none" w:sz="0" w:space="0" w:color="auto"/>
                                                                                                          </w:divBdr>
                                                                                                          <w:divsChild>
                                                                                                            <w:div w:id="1578830558">
                                                                                                              <w:marLeft w:val="0"/>
                                                                                                              <w:marRight w:val="0"/>
                                                                                                              <w:marTop w:val="0"/>
                                                                                                              <w:marBottom w:val="0"/>
                                                                                                              <w:divBdr>
                                                                                                                <w:top w:val="none" w:sz="0" w:space="0" w:color="auto"/>
                                                                                                                <w:left w:val="none" w:sz="0" w:space="0" w:color="auto"/>
                                                                                                                <w:bottom w:val="none" w:sz="0" w:space="0" w:color="auto"/>
                                                                                                                <w:right w:val="none" w:sz="0" w:space="0" w:color="auto"/>
                                                                                                              </w:divBdr>
                                                                                                              <w:divsChild>
                                                                                                                <w:div w:id="1550071451">
                                                                                                                  <w:marLeft w:val="0"/>
                                                                                                                  <w:marRight w:val="0"/>
                                                                                                                  <w:marTop w:val="0"/>
                                                                                                                  <w:marBottom w:val="0"/>
                                                                                                                  <w:divBdr>
                                                                                                                    <w:top w:val="single" w:sz="2" w:space="4" w:color="D8D8D8"/>
                                                                                                                    <w:left w:val="single" w:sz="2" w:space="0" w:color="D8D8D8"/>
                                                                                                                    <w:bottom w:val="single" w:sz="2" w:space="4" w:color="D8D8D8"/>
                                                                                                                    <w:right w:val="single" w:sz="2" w:space="0" w:color="D8D8D8"/>
                                                                                                                  </w:divBdr>
                                                                                                                  <w:divsChild>
                                                                                                                    <w:div w:id="368535071">
                                                                                                                      <w:marLeft w:val="225"/>
                                                                                                                      <w:marRight w:val="225"/>
                                                                                                                      <w:marTop w:val="75"/>
                                                                                                                      <w:marBottom w:val="75"/>
                                                                                                                      <w:divBdr>
                                                                                                                        <w:top w:val="none" w:sz="0" w:space="0" w:color="auto"/>
                                                                                                                        <w:left w:val="none" w:sz="0" w:space="0" w:color="auto"/>
                                                                                                                        <w:bottom w:val="none" w:sz="0" w:space="0" w:color="auto"/>
                                                                                                                        <w:right w:val="none" w:sz="0" w:space="0" w:color="auto"/>
                                                                                                                      </w:divBdr>
                                                                                                                      <w:divsChild>
                                                                                                                        <w:div w:id="1583833936">
                                                                                                                          <w:marLeft w:val="0"/>
                                                                                                                          <w:marRight w:val="0"/>
                                                                                                                          <w:marTop w:val="0"/>
                                                                                                                          <w:marBottom w:val="0"/>
                                                                                                                          <w:divBdr>
                                                                                                                            <w:top w:val="single" w:sz="6" w:space="0" w:color="auto"/>
                                                                                                                            <w:left w:val="single" w:sz="6" w:space="0" w:color="auto"/>
                                                                                                                            <w:bottom w:val="single" w:sz="6" w:space="0" w:color="auto"/>
                                                                                                                            <w:right w:val="single" w:sz="6" w:space="0" w:color="auto"/>
                                                                                                                          </w:divBdr>
                                                                                                                          <w:divsChild>
                                                                                                                            <w:div w:id="471945341">
                                                                                                                              <w:marLeft w:val="0"/>
                                                                                                                              <w:marRight w:val="0"/>
                                                                                                                              <w:marTop w:val="0"/>
                                                                                                                              <w:marBottom w:val="0"/>
                                                                                                                              <w:divBdr>
                                                                                                                                <w:top w:val="none" w:sz="0" w:space="0" w:color="auto"/>
                                                                                                                                <w:left w:val="none" w:sz="0" w:space="0" w:color="auto"/>
                                                                                                                                <w:bottom w:val="none" w:sz="0" w:space="0" w:color="auto"/>
                                                                                                                                <w:right w:val="none" w:sz="0" w:space="0" w:color="auto"/>
                                                                                                                              </w:divBdr>
                                                                                                                              <w:divsChild>
                                                                                                                                <w:div w:id="1618948991">
                                                                                                                                  <w:marLeft w:val="0"/>
                                                                                                                                  <w:marRight w:val="0"/>
                                                                                                                                  <w:marTop w:val="0"/>
                                                                                                                                  <w:marBottom w:val="0"/>
                                                                                                                                  <w:divBdr>
                                                                                                                                    <w:top w:val="none" w:sz="0" w:space="0" w:color="auto"/>
                                                                                                                                    <w:left w:val="none" w:sz="0" w:space="0" w:color="auto"/>
                                                                                                                                    <w:bottom w:val="none" w:sz="0" w:space="0" w:color="auto"/>
                                                                                                                                    <w:right w:val="none" w:sz="0" w:space="0" w:color="auto"/>
                                                                                                                                  </w:divBdr>
                                                                                                                                  <w:divsChild>
                                                                                                                                    <w:div w:id="2071034644">
                                                                                                                                      <w:marLeft w:val="0"/>
                                                                                                                                      <w:marRight w:val="0"/>
                                                                                                                                      <w:marTop w:val="0"/>
                                                                                                                                      <w:marBottom w:val="0"/>
                                                                                                                                      <w:divBdr>
                                                                                                                                        <w:top w:val="none" w:sz="0" w:space="0" w:color="auto"/>
                                                                                                                                        <w:left w:val="none" w:sz="0" w:space="0" w:color="auto"/>
                                                                                                                                        <w:bottom w:val="none" w:sz="0" w:space="0" w:color="auto"/>
                                                                                                                                        <w:right w:val="none" w:sz="0" w:space="0" w:color="auto"/>
                                                                                                                                      </w:divBdr>
                                                                                                                                      <w:divsChild>
                                                                                                                                        <w:div w:id="218790027">
                                                                                                                                          <w:marLeft w:val="0"/>
                                                                                                                                          <w:marRight w:val="0"/>
                                                                                                                                          <w:marTop w:val="0"/>
                                                                                                                                          <w:marBottom w:val="0"/>
                                                                                                                                          <w:divBdr>
                                                                                                                                            <w:top w:val="none" w:sz="0" w:space="0" w:color="auto"/>
                                                                                                                                            <w:left w:val="none" w:sz="0" w:space="0" w:color="auto"/>
                                                                                                                                            <w:bottom w:val="none" w:sz="0" w:space="0" w:color="auto"/>
                                                                                                                                            <w:right w:val="none" w:sz="0" w:space="0" w:color="auto"/>
                                                                                                                                          </w:divBdr>
                                                                                                                                        </w:div>
                                                                                                                                        <w:div w:id="447965703">
                                                                                                                                          <w:marLeft w:val="0"/>
                                                                                                                                          <w:marRight w:val="0"/>
                                                                                                                                          <w:marTop w:val="0"/>
                                                                                                                                          <w:marBottom w:val="0"/>
                                                                                                                                          <w:divBdr>
                                                                                                                                            <w:top w:val="none" w:sz="0" w:space="0" w:color="auto"/>
                                                                                                                                            <w:left w:val="none" w:sz="0" w:space="0" w:color="auto"/>
                                                                                                                                            <w:bottom w:val="none" w:sz="0" w:space="0" w:color="auto"/>
                                                                                                                                            <w:right w:val="none" w:sz="0" w:space="0" w:color="auto"/>
                                                                                                                                          </w:divBdr>
                                                                                                                                        </w:div>
                                                                                                                                        <w:div w:id="1335180038">
                                                                                                                                          <w:marLeft w:val="0"/>
                                                                                                                                          <w:marRight w:val="0"/>
                                                                                                                                          <w:marTop w:val="0"/>
                                                                                                                                          <w:marBottom w:val="0"/>
                                                                                                                                          <w:divBdr>
                                                                                                                                            <w:top w:val="none" w:sz="0" w:space="0" w:color="auto"/>
                                                                                                                                            <w:left w:val="none" w:sz="0" w:space="0" w:color="auto"/>
                                                                                                                                            <w:bottom w:val="none" w:sz="0" w:space="0" w:color="auto"/>
                                                                                                                                            <w:right w:val="none" w:sz="0" w:space="0" w:color="auto"/>
                                                                                                                                          </w:divBdr>
                                                                                                                                        </w:div>
                                                                                                                                        <w:div w:id="1911573886">
                                                                                                                                          <w:marLeft w:val="0"/>
                                                                                                                                          <w:marRight w:val="0"/>
                                                                                                                                          <w:marTop w:val="0"/>
                                                                                                                                          <w:marBottom w:val="0"/>
                                                                                                                                          <w:divBdr>
                                                                                                                                            <w:top w:val="none" w:sz="0" w:space="0" w:color="auto"/>
                                                                                                                                            <w:left w:val="none" w:sz="0" w:space="0" w:color="auto"/>
                                                                                                                                            <w:bottom w:val="none" w:sz="0" w:space="0" w:color="auto"/>
                                                                                                                                            <w:right w:val="none" w:sz="0" w:space="0" w:color="auto"/>
                                                                                                                                          </w:divBdr>
                                                                                                                                        </w:div>
                                                                                                                                        <w:div w:id="1910379580">
                                                                                                                                          <w:marLeft w:val="0"/>
                                                                                                                                          <w:marRight w:val="0"/>
                                                                                                                                          <w:marTop w:val="0"/>
                                                                                                                                          <w:marBottom w:val="0"/>
                                                                                                                                          <w:divBdr>
                                                                                                                                            <w:top w:val="none" w:sz="0" w:space="0" w:color="auto"/>
                                                                                                                                            <w:left w:val="none" w:sz="0" w:space="0" w:color="auto"/>
                                                                                                                                            <w:bottom w:val="none" w:sz="0" w:space="0" w:color="auto"/>
                                                                                                                                            <w:right w:val="none" w:sz="0" w:space="0" w:color="auto"/>
                                                                                                                                          </w:divBdr>
                                                                                                                                        </w:div>
                                                                                                                                        <w:div w:id="1247114322">
                                                                                                                                          <w:marLeft w:val="0"/>
                                                                                                                                          <w:marRight w:val="0"/>
                                                                                                                                          <w:marTop w:val="0"/>
                                                                                                                                          <w:marBottom w:val="0"/>
                                                                                                                                          <w:divBdr>
                                                                                                                                            <w:top w:val="none" w:sz="0" w:space="0" w:color="auto"/>
                                                                                                                                            <w:left w:val="none" w:sz="0" w:space="0" w:color="auto"/>
                                                                                                                                            <w:bottom w:val="none" w:sz="0" w:space="0" w:color="auto"/>
                                                                                                                                            <w:right w:val="none" w:sz="0" w:space="0" w:color="auto"/>
                                                                                                                                          </w:divBdr>
                                                                                                                                        </w:div>
                                                                                                                                        <w:div w:id="279340681">
                                                                                                                                          <w:marLeft w:val="0"/>
                                                                                                                                          <w:marRight w:val="0"/>
                                                                                                                                          <w:marTop w:val="0"/>
                                                                                                                                          <w:marBottom w:val="0"/>
                                                                                                                                          <w:divBdr>
                                                                                                                                            <w:top w:val="none" w:sz="0" w:space="0" w:color="auto"/>
                                                                                                                                            <w:left w:val="none" w:sz="0" w:space="0" w:color="auto"/>
                                                                                                                                            <w:bottom w:val="none" w:sz="0" w:space="0" w:color="auto"/>
                                                                                                                                            <w:right w:val="none" w:sz="0" w:space="0" w:color="auto"/>
                                                                                                                                          </w:divBdr>
                                                                                                                                        </w:div>
                                                                                                                                        <w:div w:id="7390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remvas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793</Words>
  <Characters>4288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Nikolas</dc:creator>
  <cp:lastModifiedBy>Nikolas</cp:lastModifiedBy>
  <cp:revision>3</cp:revision>
  <dcterms:created xsi:type="dcterms:W3CDTF">2017-04-11T11:21:00Z</dcterms:created>
  <dcterms:modified xsi:type="dcterms:W3CDTF">2017-04-11T17:22:00Z</dcterms:modified>
</cp:coreProperties>
</file>