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0A" w:rsidRDefault="0021770A" w:rsidP="002047B1">
      <w:pPr>
        <w:jc w:val="both"/>
        <w:rPr>
          <w:rFonts w:ascii="Candara" w:hAnsi="Candara"/>
          <w:b/>
          <w:sz w:val="24"/>
          <w:szCs w:val="24"/>
        </w:rPr>
      </w:pPr>
      <w:r>
        <w:rPr>
          <w:rFonts w:ascii="Candara" w:hAnsi="Candara"/>
          <w:b/>
          <w:noProof/>
          <w:sz w:val="24"/>
          <w:szCs w:val="24"/>
          <w:lang w:eastAsia="el-GR"/>
        </w:rPr>
        <w:drawing>
          <wp:anchor distT="0" distB="0" distL="114300" distR="114300" simplePos="0" relativeHeight="251659264" behindDoc="1" locked="0" layoutInCell="1" allowOverlap="1">
            <wp:simplePos x="0" y="0"/>
            <wp:positionH relativeFrom="column">
              <wp:posOffset>-1228725</wp:posOffset>
            </wp:positionH>
            <wp:positionV relativeFrom="paragraph">
              <wp:posOffset>-200025</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5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1770A" w:rsidRDefault="0021770A" w:rsidP="002047B1">
      <w:pPr>
        <w:jc w:val="both"/>
        <w:rPr>
          <w:rFonts w:ascii="Candara" w:hAnsi="Candara"/>
          <w:b/>
          <w:sz w:val="24"/>
          <w:szCs w:val="24"/>
        </w:rPr>
      </w:pPr>
    </w:p>
    <w:p w:rsidR="0021770A" w:rsidRDefault="0021770A" w:rsidP="002047B1">
      <w:pPr>
        <w:jc w:val="both"/>
        <w:rPr>
          <w:rFonts w:ascii="Candara" w:hAnsi="Candara"/>
          <w:b/>
          <w:sz w:val="24"/>
          <w:szCs w:val="24"/>
        </w:rPr>
      </w:pPr>
    </w:p>
    <w:tbl>
      <w:tblPr>
        <w:tblpPr w:leftFromText="180" w:rightFromText="180" w:vertAnchor="text" w:horzAnchor="margin" w:tblpY="140"/>
        <w:tblW w:w="0" w:type="auto"/>
        <w:tblLook w:val="04A0"/>
      </w:tblPr>
      <w:tblGrid>
        <w:gridCol w:w="4220"/>
        <w:gridCol w:w="4228"/>
      </w:tblGrid>
      <w:tr w:rsidR="0021770A" w:rsidTr="00BB0752">
        <w:trPr>
          <w:trHeight w:val="1489"/>
        </w:trPr>
        <w:tc>
          <w:tcPr>
            <w:tcW w:w="4220" w:type="dxa"/>
            <w:hideMark/>
          </w:tcPr>
          <w:p w:rsidR="003B622F" w:rsidRDefault="003B622F" w:rsidP="00BB0752">
            <w:pPr>
              <w:pStyle w:val="Web"/>
              <w:tabs>
                <w:tab w:val="left" w:pos="1475"/>
              </w:tabs>
              <w:spacing w:before="120" w:beforeAutospacing="0" w:after="120" w:afterAutospacing="0" w:line="360" w:lineRule="auto"/>
              <w:jc w:val="both"/>
              <w:rPr>
                <w:rFonts w:ascii="Candara" w:hAnsi="Candara"/>
                <w:lang w:val="el-GR"/>
              </w:rPr>
            </w:pPr>
          </w:p>
          <w:p w:rsidR="0021770A" w:rsidRPr="0021770A" w:rsidRDefault="0021770A" w:rsidP="00BB0752">
            <w:pPr>
              <w:pStyle w:val="Web"/>
              <w:tabs>
                <w:tab w:val="left" w:pos="1475"/>
              </w:tabs>
              <w:spacing w:before="120" w:beforeAutospacing="0" w:after="120" w:afterAutospacing="0" w:line="360"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Pr>
                <w:rFonts w:ascii="Candara" w:hAnsi="Candara"/>
                <w:lang w:val="el-GR"/>
              </w:rPr>
              <w:t>971</w:t>
            </w:r>
          </w:p>
        </w:tc>
        <w:tc>
          <w:tcPr>
            <w:tcW w:w="4228" w:type="dxa"/>
          </w:tcPr>
          <w:p w:rsidR="003B622F" w:rsidRDefault="003B622F" w:rsidP="00BB0752">
            <w:pPr>
              <w:shd w:val="clear" w:color="auto" w:fill="FFFFFF"/>
              <w:spacing w:before="120" w:after="120" w:line="360" w:lineRule="auto"/>
              <w:rPr>
                <w:rFonts w:ascii="Candara" w:hAnsi="Candara"/>
              </w:rPr>
            </w:pPr>
          </w:p>
          <w:p w:rsidR="0021770A" w:rsidRDefault="0021770A" w:rsidP="00BB0752">
            <w:pPr>
              <w:shd w:val="clear" w:color="auto" w:fill="FFFFFF"/>
              <w:spacing w:before="120" w:after="120" w:line="360" w:lineRule="auto"/>
              <w:rPr>
                <w:rFonts w:ascii="Candara" w:hAnsi="Candara"/>
              </w:rPr>
            </w:pPr>
            <w:r>
              <w:rPr>
                <w:rFonts w:ascii="Candara" w:hAnsi="Candara"/>
              </w:rPr>
              <w:t>Αθήνα   23/4/2024</w:t>
            </w:r>
          </w:p>
          <w:p w:rsidR="0021770A" w:rsidRDefault="0021770A" w:rsidP="00BB0752">
            <w:pPr>
              <w:shd w:val="clear" w:color="auto" w:fill="FFFFFF"/>
              <w:spacing w:before="120" w:after="120" w:line="360" w:lineRule="auto"/>
              <w:rPr>
                <w:rFonts w:ascii="Candara" w:hAnsi="Candara"/>
              </w:rPr>
            </w:pPr>
            <w:r>
              <w:rPr>
                <w:rFonts w:ascii="Candara" w:hAnsi="Candara"/>
              </w:rPr>
              <w:t xml:space="preserve"> Προς</w:t>
            </w:r>
          </w:p>
          <w:p w:rsidR="003B622F" w:rsidRDefault="003B622F" w:rsidP="00BB0752">
            <w:pPr>
              <w:shd w:val="clear" w:color="auto" w:fill="FFFFFF"/>
              <w:spacing w:before="120" w:after="120" w:line="360" w:lineRule="auto"/>
              <w:rPr>
                <w:rFonts w:ascii="Candara" w:hAnsi="Candara"/>
              </w:rPr>
            </w:pPr>
            <w:r w:rsidRPr="003B622F">
              <w:rPr>
                <w:rFonts w:ascii="Candara" w:hAnsi="Candara"/>
              </w:rPr>
              <w:t xml:space="preserve">1. </w:t>
            </w:r>
            <w:r>
              <w:rPr>
                <w:rFonts w:ascii="Candara" w:hAnsi="Candara"/>
              </w:rPr>
              <w:t xml:space="preserve"> Τη Διεύθυνση Δ΄ Αθήνας</w:t>
            </w:r>
          </w:p>
          <w:p w:rsidR="0021770A" w:rsidRDefault="003B622F" w:rsidP="00BB0752">
            <w:pPr>
              <w:shd w:val="clear" w:color="auto" w:fill="FFFFFF"/>
              <w:spacing w:before="120" w:after="120" w:line="360" w:lineRule="auto"/>
              <w:rPr>
                <w:rFonts w:ascii="Candara" w:hAnsi="Candara"/>
              </w:rPr>
            </w:pPr>
            <w:r>
              <w:rPr>
                <w:rFonts w:ascii="Candara" w:hAnsi="Candara"/>
              </w:rPr>
              <w:t>2. Τ</w:t>
            </w:r>
            <w:r w:rsidR="0021770A">
              <w:rPr>
                <w:rFonts w:ascii="Candara" w:hAnsi="Candara"/>
              </w:rPr>
              <w:t>ους Συλλόγους Εκπαιδευτικών Π.Ε.</w:t>
            </w:r>
          </w:p>
          <w:p w:rsidR="0021770A" w:rsidRDefault="0021770A" w:rsidP="00BB0752">
            <w:pPr>
              <w:shd w:val="clear" w:color="auto" w:fill="FFFFFF"/>
              <w:spacing w:before="120" w:after="120" w:line="360" w:lineRule="auto"/>
              <w:jc w:val="both"/>
              <w:rPr>
                <w:rFonts w:ascii="Candara" w:hAnsi="Candara"/>
              </w:rPr>
            </w:pPr>
          </w:p>
        </w:tc>
      </w:tr>
    </w:tbl>
    <w:p w:rsidR="0021770A" w:rsidRDefault="0021770A" w:rsidP="002047B1">
      <w:pPr>
        <w:jc w:val="both"/>
        <w:rPr>
          <w:rFonts w:ascii="Candara" w:hAnsi="Candara"/>
          <w:b/>
          <w:sz w:val="24"/>
          <w:szCs w:val="24"/>
        </w:rPr>
      </w:pPr>
    </w:p>
    <w:p w:rsidR="002047B1" w:rsidRPr="002047B1" w:rsidRDefault="002047B1" w:rsidP="002047B1">
      <w:pPr>
        <w:jc w:val="both"/>
        <w:rPr>
          <w:rFonts w:ascii="Candara" w:hAnsi="Candara"/>
          <w:b/>
          <w:sz w:val="24"/>
          <w:szCs w:val="24"/>
        </w:rPr>
      </w:pPr>
      <w:r w:rsidRPr="002047B1">
        <w:rPr>
          <w:rFonts w:ascii="Candara" w:hAnsi="Candara"/>
          <w:b/>
          <w:sz w:val="24"/>
          <w:szCs w:val="24"/>
        </w:rPr>
        <w:t>Θέμα: Κάλεσμα σε άμεση ανάκληση εγγράφου</w:t>
      </w:r>
    </w:p>
    <w:p w:rsidR="002047B1" w:rsidRPr="002047B1" w:rsidRDefault="002047B1" w:rsidP="00617FD9">
      <w:pPr>
        <w:ind w:firstLine="720"/>
        <w:jc w:val="both"/>
        <w:rPr>
          <w:rFonts w:ascii="Candara" w:hAnsi="Candara"/>
          <w:sz w:val="24"/>
          <w:szCs w:val="24"/>
        </w:rPr>
      </w:pPr>
      <w:r w:rsidRPr="004C655F">
        <w:rPr>
          <w:rFonts w:ascii="Candara" w:hAnsi="Candara"/>
          <w:b/>
          <w:sz w:val="24"/>
          <w:szCs w:val="24"/>
        </w:rPr>
        <w:t xml:space="preserve">Το Δ.Σ. της Δ.Ο.Ε. καλεί τον Διευθυντή Εκπαίδευσης της Δ΄ Διεύθυνσης Π.Ε. Αθήνας, να </w:t>
      </w:r>
      <w:r w:rsidR="00617FD9" w:rsidRPr="004C655F">
        <w:rPr>
          <w:rFonts w:ascii="Candara" w:hAnsi="Candara"/>
          <w:b/>
          <w:sz w:val="24"/>
          <w:szCs w:val="24"/>
        </w:rPr>
        <w:t xml:space="preserve">ανακαλέσει άμεσα το έγγραφό του το οποίο </w:t>
      </w:r>
      <w:r w:rsidRPr="004C655F">
        <w:rPr>
          <w:rFonts w:ascii="Candara" w:hAnsi="Candara"/>
          <w:b/>
          <w:sz w:val="24"/>
          <w:szCs w:val="24"/>
        </w:rPr>
        <w:t>επιδόθηκε στον Πρόεδρο του Σ.Ε.Π.Ε. Καλλιθέας-Μοσχάτου,</w:t>
      </w:r>
      <w:r w:rsidRPr="002047B1">
        <w:rPr>
          <w:rFonts w:ascii="Candara" w:hAnsi="Candara"/>
          <w:sz w:val="24"/>
          <w:szCs w:val="24"/>
        </w:rPr>
        <w:t xml:space="preserve"> συνάδελφο Γιάννη </w:t>
      </w:r>
      <w:proofErr w:type="spellStart"/>
      <w:r w:rsidRPr="002047B1">
        <w:rPr>
          <w:rFonts w:ascii="Candara" w:hAnsi="Candara"/>
          <w:sz w:val="24"/>
          <w:szCs w:val="24"/>
        </w:rPr>
        <w:t>Κουφόπουλο</w:t>
      </w:r>
      <w:proofErr w:type="spellEnd"/>
      <w:r w:rsidRPr="002047B1">
        <w:rPr>
          <w:rFonts w:ascii="Candara" w:hAnsi="Candara"/>
          <w:sz w:val="24"/>
          <w:szCs w:val="24"/>
        </w:rPr>
        <w:t xml:space="preserve">, με τίτλο «ΥΠΟΧΡΕΩΣΗ ΣΕ ΑΝΑΚΛΗΣΗ ΛΕΓΟΜΕΝΩΝ», </w:t>
      </w:r>
      <w:r w:rsidR="00617FD9">
        <w:rPr>
          <w:rFonts w:ascii="Candara" w:hAnsi="Candara"/>
          <w:sz w:val="24"/>
          <w:szCs w:val="24"/>
        </w:rPr>
        <w:t>με την αιτιολογία ότι</w:t>
      </w:r>
      <w:r w:rsidRPr="002047B1">
        <w:rPr>
          <w:rFonts w:ascii="Candara" w:hAnsi="Candara"/>
          <w:sz w:val="24"/>
          <w:szCs w:val="24"/>
        </w:rPr>
        <w:t xml:space="preserve"> </w:t>
      </w:r>
      <w:r w:rsidRPr="00617FD9">
        <w:rPr>
          <w:rFonts w:ascii="Candara" w:hAnsi="Candara"/>
          <w:i/>
          <w:sz w:val="24"/>
          <w:szCs w:val="24"/>
        </w:rPr>
        <w:t>«ειπώθηκαν εκ μέρους σας -παρουσία μαρτύρων- απρεπείς εκφράσεις, οι οποίες θίγουν την υπηρεσιακή υπόσταση αλλά και την προσωπικότητα τ</w:t>
      </w:r>
      <w:r w:rsidR="00617FD9" w:rsidRPr="00617FD9">
        <w:rPr>
          <w:rFonts w:ascii="Candara" w:hAnsi="Candara"/>
          <w:i/>
          <w:sz w:val="24"/>
          <w:szCs w:val="24"/>
        </w:rPr>
        <w:t>ου προαναφερθέντος, καθότι τον “</w:t>
      </w:r>
      <w:r w:rsidRPr="00617FD9">
        <w:rPr>
          <w:rFonts w:ascii="Candara" w:hAnsi="Candara"/>
          <w:i/>
          <w:sz w:val="24"/>
          <w:szCs w:val="24"/>
        </w:rPr>
        <w:t>συνδέουν</w:t>
      </w:r>
      <w:r w:rsidR="00617FD9" w:rsidRPr="00617FD9">
        <w:rPr>
          <w:rFonts w:ascii="Candara" w:hAnsi="Candara"/>
          <w:i/>
          <w:sz w:val="24"/>
          <w:szCs w:val="24"/>
        </w:rPr>
        <w:t>”</w:t>
      </w:r>
      <w:r w:rsidRPr="00617FD9">
        <w:rPr>
          <w:rFonts w:ascii="Candara" w:hAnsi="Candara"/>
          <w:i/>
          <w:sz w:val="24"/>
          <w:szCs w:val="24"/>
        </w:rPr>
        <w:t xml:space="preserve"> με κείμενα της 7χρονης δικτατορίας»</w:t>
      </w:r>
      <w:r w:rsidRPr="002047B1">
        <w:rPr>
          <w:rFonts w:ascii="Candara" w:hAnsi="Candara"/>
          <w:sz w:val="24"/>
          <w:szCs w:val="24"/>
        </w:rPr>
        <w:t xml:space="preserve"> κα</w:t>
      </w:r>
      <w:r w:rsidR="00617FD9">
        <w:rPr>
          <w:rFonts w:ascii="Candara" w:hAnsi="Candara"/>
          <w:sz w:val="24"/>
          <w:szCs w:val="24"/>
        </w:rPr>
        <w:t>λώντας τον</w:t>
      </w:r>
      <w:r w:rsidRPr="002047B1">
        <w:rPr>
          <w:rFonts w:ascii="Candara" w:hAnsi="Candara"/>
          <w:sz w:val="24"/>
          <w:szCs w:val="24"/>
        </w:rPr>
        <w:t xml:space="preserve"> να ανακαλέσει εντός πέντε ημερών!</w:t>
      </w:r>
    </w:p>
    <w:p w:rsidR="00456647" w:rsidRDefault="00617FD9" w:rsidP="00617FD9">
      <w:pPr>
        <w:ind w:firstLine="720"/>
        <w:jc w:val="both"/>
        <w:rPr>
          <w:rFonts w:ascii="Candara" w:hAnsi="Candara"/>
          <w:sz w:val="24"/>
          <w:szCs w:val="24"/>
        </w:rPr>
      </w:pPr>
      <w:r>
        <w:rPr>
          <w:rFonts w:ascii="Candara" w:hAnsi="Candara"/>
          <w:sz w:val="24"/>
          <w:szCs w:val="24"/>
        </w:rPr>
        <w:t xml:space="preserve">Θεωρούμε πως, πέρα από τον </w:t>
      </w:r>
      <w:r w:rsidR="004C655F">
        <w:rPr>
          <w:rFonts w:ascii="Candara" w:hAnsi="Candara"/>
          <w:sz w:val="24"/>
          <w:szCs w:val="24"/>
        </w:rPr>
        <w:t xml:space="preserve">καταδικαστέο, </w:t>
      </w:r>
      <w:proofErr w:type="spellStart"/>
      <w:r>
        <w:rPr>
          <w:rFonts w:ascii="Candara" w:hAnsi="Candara"/>
          <w:sz w:val="24"/>
          <w:szCs w:val="24"/>
        </w:rPr>
        <w:t>απαξιωτικό</w:t>
      </w:r>
      <w:proofErr w:type="spellEnd"/>
      <w:r>
        <w:rPr>
          <w:rFonts w:ascii="Candara" w:hAnsi="Candara"/>
          <w:sz w:val="24"/>
          <w:szCs w:val="24"/>
        </w:rPr>
        <w:t xml:space="preserve"> τρόπο, όπως καταγγέλλουν Σ.Ε.Π.Ε. της Διεύθυνσης Δ΄ Αθήνας,  </w:t>
      </w:r>
      <w:r w:rsidR="000637EA">
        <w:rPr>
          <w:rFonts w:ascii="Candara" w:hAnsi="Candara"/>
          <w:sz w:val="24"/>
          <w:szCs w:val="24"/>
        </w:rPr>
        <w:t>με τον οποίο αντιμετωπίζονται</w:t>
      </w:r>
      <w:r>
        <w:rPr>
          <w:rFonts w:ascii="Candara" w:hAnsi="Candara"/>
          <w:sz w:val="24"/>
          <w:szCs w:val="24"/>
        </w:rPr>
        <w:t xml:space="preserve"> τα εκλεγμένα πρωτοβάθμια συνδικαλιστικά όργανα και </w:t>
      </w:r>
      <w:r w:rsidR="003709E8">
        <w:rPr>
          <w:rFonts w:ascii="Candara" w:hAnsi="Candara"/>
          <w:sz w:val="24"/>
          <w:szCs w:val="24"/>
        </w:rPr>
        <w:t>οι</w:t>
      </w:r>
      <w:r>
        <w:rPr>
          <w:rFonts w:ascii="Candara" w:hAnsi="Candara"/>
          <w:sz w:val="24"/>
          <w:szCs w:val="24"/>
        </w:rPr>
        <w:t xml:space="preserve"> συνδικαλιστικές πράξεις-διαδικασίες, </w:t>
      </w:r>
      <w:r w:rsidR="00456647">
        <w:rPr>
          <w:rFonts w:ascii="Candara" w:hAnsi="Candara"/>
          <w:sz w:val="24"/>
          <w:szCs w:val="24"/>
        </w:rPr>
        <w:t>είναι αδιανόητο να χρησιμοποιείται, άμεσα ή έμμεσα, η διοικητική σχέση του Διευθυντή Εκπαίδευσης (το έγγραφο περί «ανάκλησης» αποτελεί έγγραφο της Δ΄ Διεύθυνσης και όχι του προσώπου που φέρει την ιδιότητα του Διευθυντή Εκπαίδευσης) με τον εκπαιδευτικό της Δ΄ Διεύθυνσης ο οποίος έχει και την ιδιότητα του εκλεγμένου Προέδρου του Δ.Σ. του Συλλόγου.</w:t>
      </w:r>
    </w:p>
    <w:p w:rsidR="0021770A" w:rsidRDefault="003709E8" w:rsidP="00617FD9">
      <w:pPr>
        <w:ind w:firstLine="720"/>
        <w:jc w:val="both"/>
        <w:rPr>
          <w:rFonts w:ascii="Candara" w:hAnsi="Candara"/>
          <w:sz w:val="24"/>
          <w:szCs w:val="24"/>
        </w:rPr>
      </w:pPr>
      <w:r>
        <w:rPr>
          <w:rFonts w:ascii="Candara" w:hAnsi="Candara"/>
          <w:sz w:val="24"/>
          <w:szCs w:val="24"/>
        </w:rPr>
        <w:t xml:space="preserve">Το έγγραφο έχει, ξεκάθαρα, εκφοβιστικό χαρακτήρα καθώς και </w:t>
      </w:r>
      <w:r w:rsidR="004C655F">
        <w:rPr>
          <w:rFonts w:ascii="Candara" w:hAnsi="Candara"/>
          <w:sz w:val="24"/>
          <w:szCs w:val="24"/>
        </w:rPr>
        <w:t xml:space="preserve">χαρακτήρα </w:t>
      </w:r>
      <w:r>
        <w:rPr>
          <w:rFonts w:ascii="Candara" w:hAnsi="Candara"/>
          <w:sz w:val="24"/>
          <w:szCs w:val="24"/>
        </w:rPr>
        <w:t xml:space="preserve">ευθείας παρέμβασης στο δικαίωμα (όχι μόνο συνδικαλιστικό αλλά και κάθε ατόμου) της ελεύθερης έκφρασης </w:t>
      </w:r>
      <w:r w:rsidR="004C655F">
        <w:rPr>
          <w:rFonts w:ascii="Candara" w:hAnsi="Candara"/>
          <w:sz w:val="24"/>
          <w:szCs w:val="24"/>
        </w:rPr>
        <w:t xml:space="preserve">και διαφορετικής άποψης, </w:t>
      </w:r>
      <w:r>
        <w:rPr>
          <w:rFonts w:ascii="Candara" w:hAnsi="Candara"/>
          <w:sz w:val="24"/>
          <w:szCs w:val="24"/>
        </w:rPr>
        <w:t>με χρήση, μάλιστα, πολιτικών-συνδικαλιστικών επιχειρημάτων</w:t>
      </w:r>
      <w:r w:rsidR="00B1597B">
        <w:rPr>
          <w:rFonts w:ascii="Candara" w:hAnsi="Candara"/>
          <w:sz w:val="24"/>
          <w:szCs w:val="24"/>
        </w:rPr>
        <w:t>.</w:t>
      </w:r>
      <w:r>
        <w:rPr>
          <w:rFonts w:ascii="Candara" w:hAnsi="Candara"/>
          <w:sz w:val="24"/>
          <w:szCs w:val="24"/>
        </w:rPr>
        <w:t xml:space="preserve"> </w:t>
      </w:r>
    </w:p>
    <w:p w:rsidR="0021770A" w:rsidRDefault="004C655F" w:rsidP="0021770A">
      <w:pPr>
        <w:ind w:firstLine="720"/>
        <w:jc w:val="both"/>
        <w:rPr>
          <w:rFonts w:ascii="Candara" w:hAnsi="Candara"/>
          <w:sz w:val="24"/>
          <w:szCs w:val="24"/>
        </w:rPr>
      </w:pPr>
      <w:r>
        <w:rPr>
          <w:rFonts w:ascii="Candara" w:hAnsi="Candara"/>
          <w:sz w:val="24"/>
          <w:szCs w:val="24"/>
        </w:rPr>
        <w:lastRenderedPageBreak/>
        <w:t xml:space="preserve">Το Δ.Σ. της Δ.Ο.Ε. στηρίζει πλήρως την ελεύθερη, υγιή συνδικαλιστική δράση και έκφραση και τον συνάδελφο Πρόεδρο του </w:t>
      </w:r>
      <w:r w:rsidR="003709E8">
        <w:rPr>
          <w:rFonts w:ascii="Candara" w:hAnsi="Candara"/>
          <w:sz w:val="24"/>
          <w:szCs w:val="24"/>
        </w:rPr>
        <w:t xml:space="preserve"> </w:t>
      </w:r>
      <w:r w:rsidRPr="002047B1">
        <w:rPr>
          <w:rFonts w:ascii="Candara" w:hAnsi="Candara"/>
          <w:sz w:val="24"/>
          <w:szCs w:val="24"/>
        </w:rPr>
        <w:t xml:space="preserve">Σ.Ε.Π.Ε. Καλλιθέας-Μοσχάτου, Γιάννη </w:t>
      </w:r>
      <w:proofErr w:type="spellStart"/>
      <w:r w:rsidRPr="002047B1">
        <w:rPr>
          <w:rFonts w:ascii="Candara" w:hAnsi="Candara"/>
          <w:sz w:val="24"/>
          <w:szCs w:val="24"/>
        </w:rPr>
        <w:t>Κουφόπουλο</w:t>
      </w:r>
      <w:proofErr w:type="spellEnd"/>
      <w:r>
        <w:rPr>
          <w:rFonts w:ascii="Candara" w:hAnsi="Candara"/>
          <w:sz w:val="24"/>
          <w:szCs w:val="24"/>
        </w:rPr>
        <w:t>, τον οποίο θα συνδράμει με κάθε πρόσφορο μέσο, υπερασπιζόμενο κοινωνικές – πολιτικές κατακτήσεις αιώνων, οι οποίες δεν είναι δυνατό να αμφισβητούνται στο πλαίσιο του αυταρχικού πλαισίου που έχουν δημιουργήσει  κυβέρνηση και πολιτική ηγεσία του Υ.ΠΑΙ.Θ.Α. με στόχο την «διά πυρός και σιδήρου» επιβολή της αντιεκπαιδευτικής-αντιεπιστημονικής «αξιολόγησης» των νόμων 4692/20 και 4823/21</w:t>
      </w:r>
      <w:r w:rsidR="0021770A">
        <w:rPr>
          <w:rFonts w:ascii="Candara" w:hAnsi="Candara"/>
          <w:sz w:val="24"/>
          <w:szCs w:val="24"/>
        </w:rPr>
        <w:t>.</w:t>
      </w:r>
    </w:p>
    <w:p w:rsidR="0021770A" w:rsidRDefault="0021770A" w:rsidP="0021770A">
      <w:pPr>
        <w:ind w:firstLine="720"/>
        <w:jc w:val="both"/>
        <w:rPr>
          <w:rFonts w:ascii="Candara" w:hAnsi="Candara"/>
          <w:sz w:val="24"/>
          <w:szCs w:val="24"/>
        </w:rPr>
      </w:pPr>
    </w:p>
    <w:p w:rsidR="0021770A" w:rsidRPr="00E174C5" w:rsidRDefault="0021770A" w:rsidP="0021770A">
      <w:r w:rsidRPr="0021770A">
        <w:rPr>
          <w:noProof/>
          <w:lang w:eastAsia="el-GR"/>
        </w:rPr>
        <w:drawing>
          <wp:inline distT="0" distB="0" distL="0" distR="0">
            <wp:extent cx="5274310" cy="2014128"/>
            <wp:effectExtent l="19050" t="0" r="2540" b="0"/>
            <wp:docPr id="3"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5"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sectPr w:rsidR="0021770A" w:rsidRPr="00E174C5" w:rsidSect="009D69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7B1"/>
    <w:rsid w:val="000637EA"/>
    <w:rsid w:val="00085E24"/>
    <w:rsid w:val="000E4D84"/>
    <w:rsid w:val="002047B1"/>
    <w:rsid w:val="0021770A"/>
    <w:rsid w:val="003709E8"/>
    <w:rsid w:val="003916A4"/>
    <w:rsid w:val="003B622F"/>
    <w:rsid w:val="00417B26"/>
    <w:rsid w:val="00456647"/>
    <w:rsid w:val="004C655F"/>
    <w:rsid w:val="004F1F15"/>
    <w:rsid w:val="00617FD9"/>
    <w:rsid w:val="009D69B5"/>
    <w:rsid w:val="00A13440"/>
    <w:rsid w:val="00B1597B"/>
    <w:rsid w:val="00E174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1770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2177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7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1755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5</cp:revision>
  <cp:lastPrinted>2024-04-23T07:07:00Z</cp:lastPrinted>
  <dcterms:created xsi:type="dcterms:W3CDTF">2024-04-23T06:50:00Z</dcterms:created>
  <dcterms:modified xsi:type="dcterms:W3CDTF">2024-04-23T07:12:00Z</dcterms:modified>
</cp:coreProperties>
</file>