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32" w:rsidRPr="0089432E" w:rsidRDefault="005D1A32" w:rsidP="005D1A32">
      <w:pPr>
        <w:pStyle w:val="a4"/>
        <w:pBdr>
          <w:top w:val="single" w:sz="4" w:space="0" w:color="auto"/>
          <w:left w:val="single" w:sz="4" w:space="0" w:color="auto"/>
          <w:bottom w:val="single" w:sz="4" w:space="1" w:color="auto"/>
          <w:right w:val="single" w:sz="4" w:space="4" w:color="auto"/>
        </w:pBdr>
        <w:shd w:val="clear" w:color="auto" w:fill="000000"/>
        <w:tabs>
          <w:tab w:val="left" w:pos="-4536"/>
        </w:tabs>
        <w:ind w:left="-567" w:right="-483"/>
        <w:jc w:val="center"/>
        <w:rPr>
          <w:rFonts w:ascii="Calibri" w:hAnsi="Calibri" w:cs="Tahoma"/>
          <w:b/>
          <w:bCs/>
          <w:i/>
          <w:iCs/>
          <w:sz w:val="26"/>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402590</wp:posOffset>
            </wp:positionH>
            <wp:positionV relativeFrom="paragraph">
              <wp:posOffset>-184150</wp:posOffset>
            </wp:positionV>
            <wp:extent cx="456565" cy="717550"/>
            <wp:effectExtent l="19050" t="0" r="635" b="0"/>
            <wp:wrapNone/>
            <wp:docPr id="2"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6" cstate="print"/>
                    <a:srcRect/>
                    <a:stretch>
                      <a:fillRect/>
                    </a:stretch>
                  </pic:blipFill>
                  <pic:spPr bwMode="auto">
                    <a:xfrm>
                      <a:off x="0" y="0"/>
                      <a:ext cx="456565" cy="717550"/>
                    </a:xfrm>
                    <a:prstGeom prst="rect">
                      <a:avLst/>
                    </a:prstGeom>
                    <a:noFill/>
                    <a:ln w="9525">
                      <a:noFill/>
                      <a:miter lim="800000"/>
                      <a:headEnd/>
                      <a:tailEnd/>
                    </a:ln>
                  </pic:spPr>
                </pic:pic>
              </a:graphicData>
            </a:graphic>
          </wp:anchor>
        </w:drawing>
      </w:r>
      <w:r w:rsidRPr="0089432E">
        <w:rPr>
          <w:rFonts w:ascii="Calibri" w:hAnsi="Calibri" w:cs="Tahoma"/>
          <w:b/>
          <w:bCs/>
          <w:i/>
          <w:iCs/>
          <w:sz w:val="26"/>
        </w:rPr>
        <w:t>ανεξάρτητες  αυτόνομες  αγωνιστικές  ριζοσπαστικές</w:t>
      </w:r>
    </w:p>
    <w:p w:rsidR="005D1A32" w:rsidRPr="0089432E" w:rsidRDefault="005D1A32" w:rsidP="005D1A32">
      <w:pPr>
        <w:pStyle w:val="a4"/>
        <w:pBdr>
          <w:top w:val="single" w:sz="4" w:space="1" w:color="auto"/>
          <w:left w:val="single" w:sz="4" w:space="0" w:color="auto"/>
          <w:bottom w:val="single" w:sz="4" w:space="1" w:color="auto"/>
          <w:right w:val="single" w:sz="4" w:space="4" w:color="auto"/>
        </w:pBdr>
        <w:ind w:left="-426" w:right="-483"/>
        <w:jc w:val="center"/>
        <w:rPr>
          <w:rFonts w:ascii="Calibri" w:hAnsi="Calibri" w:cs="Tahoma"/>
          <w:b/>
          <w:bCs/>
          <w:sz w:val="36"/>
          <w:szCs w:val="36"/>
        </w:rPr>
      </w:pPr>
      <w:r w:rsidRPr="0089432E">
        <w:rPr>
          <w:rFonts w:ascii="Calibri" w:hAnsi="Calibri" w:cs="Tahoma"/>
          <w:b/>
          <w:bCs/>
          <w:sz w:val="36"/>
          <w:szCs w:val="36"/>
        </w:rPr>
        <w:t>ΠΑΡΕΜΒΑΣΕΙΣ ΚΙΝΗΣΕΙΣ ΣΥΣΠΕΙΡΩΣΕΙΣ Π.Ε.</w:t>
      </w:r>
    </w:p>
    <w:p w:rsidR="005D1A32" w:rsidRDefault="009F6492" w:rsidP="005D1A32">
      <w:pPr>
        <w:pStyle w:val="a3"/>
        <w:ind w:firstLine="482"/>
        <w:jc w:val="both"/>
      </w:pPr>
      <w:hyperlink r:id="rId7" w:history="1">
        <w:r w:rsidRPr="0089432E">
          <w:rPr>
            <w:rStyle w:val="-"/>
            <w:rFonts w:ascii="Cambria" w:hAnsi="Cambria" w:cs="Cambria"/>
            <w:sz w:val="20"/>
            <w:szCs w:val="20"/>
          </w:rPr>
          <w:t>www.paremvasis.gr</w:t>
        </w:r>
      </w:hyperlink>
      <w:r>
        <w:rPr>
          <w:rFonts w:ascii="Cambria" w:hAnsi="Cambria" w:cs="Cambria"/>
          <w:sz w:val="20"/>
          <w:szCs w:val="20"/>
        </w:rPr>
        <w:t xml:space="preserve">                           </w:t>
      </w:r>
      <w:r w:rsidRPr="0089432E">
        <w:rPr>
          <w:rFonts w:ascii="Cambria" w:hAnsi="Cambria" w:cs="Cambria"/>
          <w:sz w:val="20"/>
          <w:szCs w:val="20"/>
        </w:rPr>
        <w:t xml:space="preserve">                     </w:t>
      </w:r>
      <w:r w:rsidRPr="0089432E">
        <w:rPr>
          <w:rFonts w:ascii="Cambria" w:hAnsi="Cambria" w:cs="Cambria"/>
          <w:sz w:val="20"/>
          <w:szCs w:val="20"/>
        </w:rPr>
        <w:tab/>
      </w:r>
      <w:r w:rsidRPr="0089432E">
        <w:rPr>
          <w:rFonts w:ascii="Cambria" w:hAnsi="Cambria" w:cs="Cambria"/>
          <w:sz w:val="20"/>
          <w:szCs w:val="20"/>
        </w:rPr>
        <w:tab/>
      </w:r>
      <w:r w:rsidRPr="0089432E">
        <w:rPr>
          <w:rFonts w:ascii="Cambria" w:hAnsi="Cambria" w:cs="Cambria"/>
          <w:sz w:val="20"/>
          <w:szCs w:val="20"/>
        </w:rPr>
        <w:tab/>
      </w:r>
      <w:r w:rsidRPr="0089432E">
        <w:rPr>
          <w:rFonts w:ascii="Cambria" w:hAnsi="Cambria" w:cs="Cambria"/>
          <w:sz w:val="20"/>
          <w:szCs w:val="20"/>
        </w:rPr>
        <w:tab/>
      </w:r>
      <w:r w:rsidRPr="0089432E">
        <w:rPr>
          <w:rFonts w:ascii="Cambria" w:hAnsi="Cambria" w:cs="Cambria"/>
          <w:sz w:val="20"/>
          <w:szCs w:val="20"/>
        </w:rPr>
        <w:tab/>
        <w:t xml:space="preserve">                          </w:t>
      </w:r>
      <w:r>
        <w:rPr>
          <w:rFonts w:ascii="Cambria" w:hAnsi="Cambria" w:cs="Cambria"/>
          <w:sz w:val="20"/>
          <w:szCs w:val="20"/>
        </w:rPr>
        <w:t>9-2</w:t>
      </w:r>
      <w:r w:rsidRPr="00691368">
        <w:rPr>
          <w:rFonts w:ascii="Cambria" w:hAnsi="Cambria" w:cs="Cambria"/>
          <w:sz w:val="20"/>
          <w:szCs w:val="20"/>
        </w:rPr>
        <w:t>-2017</w:t>
      </w:r>
      <w:r w:rsidRPr="0089432E">
        <w:rPr>
          <w:rFonts w:ascii="Cambria" w:hAnsi="Cambria" w:cs="Cambria"/>
          <w:sz w:val="20"/>
          <w:szCs w:val="20"/>
        </w:rPr>
        <w:t xml:space="preserve">       </w:t>
      </w:r>
      <w:r w:rsidR="005D1A32" w:rsidRPr="0089432E">
        <w:t xml:space="preserve">  </w:t>
      </w:r>
    </w:p>
    <w:p w:rsidR="008C0EEF" w:rsidRPr="008C0EEF" w:rsidRDefault="008C0EEF" w:rsidP="008C0EEF">
      <w:pPr>
        <w:pStyle w:val="a3"/>
        <w:ind w:firstLine="482"/>
        <w:jc w:val="center"/>
        <w:rPr>
          <w:rFonts w:ascii="Times New Roman" w:hAnsi="Times New Roman" w:cs="Times New Roman"/>
          <w:b/>
          <w:sz w:val="26"/>
          <w:szCs w:val="26"/>
        </w:rPr>
      </w:pPr>
      <w:r w:rsidRPr="008C0EEF">
        <w:rPr>
          <w:rFonts w:ascii="Times New Roman" w:hAnsi="Times New Roman" w:cs="Times New Roman"/>
          <w:b/>
          <w:sz w:val="26"/>
          <w:szCs w:val="26"/>
        </w:rPr>
        <w:t xml:space="preserve">Για την </w:t>
      </w:r>
      <w:proofErr w:type="spellStart"/>
      <w:r w:rsidRPr="008C0EEF">
        <w:rPr>
          <w:rFonts w:ascii="Times New Roman" w:hAnsi="Times New Roman" w:cs="Times New Roman"/>
          <w:b/>
          <w:sz w:val="26"/>
          <w:szCs w:val="26"/>
        </w:rPr>
        <w:t>αναμοριοδότηση</w:t>
      </w:r>
      <w:proofErr w:type="spellEnd"/>
      <w:r w:rsidRPr="008C0EEF">
        <w:rPr>
          <w:rFonts w:ascii="Times New Roman" w:hAnsi="Times New Roman" w:cs="Times New Roman"/>
          <w:b/>
          <w:sz w:val="26"/>
          <w:szCs w:val="26"/>
        </w:rPr>
        <w:t xml:space="preserve"> των σχολικών μονάδων</w:t>
      </w:r>
    </w:p>
    <w:p w:rsidR="008C0EEF" w:rsidRDefault="008C0EEF" w:rsidP="005D1A32">
      <w:pPr>
        <w:pStyle w:val="a3"/>
        <w:ind w:firstLine="482"/>
        <w:jc w:val="both"/>
        <w:rPr>
          <w:rFonts w:ascii="Times New Roman" w:hAnsi="Times New Roman" w:cs="Times New Roman"/>
          <w:sz w:val="26"/>
          <w:szCs w:val="26"/>
        </w:rPr>
      </w:pPr>
    </w:p>
    <w:p w:rsidR="00B2795F" w:rsidRDefault="00B2795F" w:rsidP="005D1A32">
      <w:pPr>
        <w:pStyle w:val="a3"/>
        <w:ind w:firstLine="482"/>
        <w:jc w:val="both"/>
        <w:rPr>
          <w:rFonts w:ascii="Times New Roman" w:hAnsi="Times New Roman" w:cs="Times New Roman"/>
          <w:sz w:val="26"/>
          <w:szCs w:val="26"/>
        </w:rPr>
      </w:pPr>
      <w:r>
        <w:rPr>
          <w:rFonts w:ascii="Times New Roman" w:hAnsi="Times New Roman" w:cs="Times New Roman"/>
          <w:sz w:val="26"/>
          <w:szCs w:val="26"/>
        </w:rPr>
        <w:t xml:space="preserve">Συναδέλφισσες, </w:t>
      </w:r>
      <w:r w:rsidR="008C0EEF">
        <w:rPr>
          <w:rFonts w:ascii="Times New Roman" w:hAnsi="Times New Roman" w:cs="Times New Roman"/>
          <w:sz w:val="26"/>
          <w:szCs w:val="26"/>
        </w:rPr>
        <w:t>-</w:t>
      </w:r>
      <w:r>
        <w:rPr>
          <w:rFonts w:ascii="Times New Roman" w:hAnsi="Times New Roman" w:cs="Times New Roman"/>
          <w:sz w:val="26"/>
          <w:szCs w:val="26"/>
        </w:rPr>
        <w:t>οι.</w:t>
      </w:r>
    </w:p>
    <w:p w:rsidR="00B2795F" w:rsidRPr="00C92E24" w:rsidRDefault="00B2795F" w:rsidP="00B2795F">
      <w:pPr>
        <w:pStyle w:val="a3"/>
        <w:ind w:firstLine="482"/>
        <w:jc w:val="both"/>
        <w:rPr>
          <w:rFonts w:ascii="Times New Roman" w:hAnsi="Times New Roman" w:cs="Times New Roman"/>
          <w:sz w:val="26"/>
          <w:szCs w:val="26"/>
        </w:rPr>
      </w:pPr>
      <w:r>
        <w:rPr>
          <w:rFonts w:ascii="Times New Roman" w:hAnsi="Times New Roman" w:cs="Times New Roman"/>
          <w:sz w:val="26"/>
          <w:szCs w:val="26"/>
        </w:rPr>
        <w:t>Δεν μας διαφεύγει ότι η πολιτική του υπουργείου παιδείας με την περσινή εμπειρία των σχεδόν μηδενικών διορισμών δεν έχει προσδιορίσει αν θα κάνει πραγματικά μεταθέσεις φέτος, ούτε βέβαια σε τι είδους οργανικές θα πραγματοποιηθούν οι εν λόγω μεταθέσεις. Με την εφαρμογή του νέου ολοήμερου σχολείου και του νέου ολοήμερου νηπιαγωγείου έχουν εξαφανιστεί χιλιάδες θέσεις εργασίας και έχουν δημιουργηθεί τεχνητά πλεονάσματα σε εκπαιδευτικούς.</w:t>
      </w:r>
    </w:p>
    <w:p w:rsidR="00B2795F" w:rsidRDefault="00B2795F" w:rsidP="00B2795F">
      <w:pPr>
        <w:pStyle w:val="a3"/>
        <w:ind w:firstLine="482"/>
        <w:jc w:val="both"/>
        <w:rPr>
          <w:rFonts w:ascii="Times New Roman" w:hAnsi="Times New Roman" w:cs="Times New Roman"/>
          <w:sz w:val="26"/>
          <w:szCs w:val="26"/>
        </w:rPr>
      </w:pPr>
      <w:r>
        <w:rPr>
          <w:rFonts w:ascii="Times New Roman" w:hAnsi="Times New Roman" w:cs="Times New Roman"/>
          <w:sz w:val="26"/>
          <w:szCs w:val="26"/>
        </w:rPr>
        <w:t xml:space="preserve">Η άμεση συνέπεια ήταν η αδυναμία των συναδέλφων να μετατεθούν στις περιοχές που επιθυμούν και μάλιστα σε μια περίοδο κρίσης και αφαίμαξης του εισοδήματος των εκπαιδευτικών. Ταυτόχρονα, διαρκώς δημιουργούνται λειτουργικές </w:t>
      </w:r>
      <w:proofErr w:type="spellStart"/>
      <w:r>
        <w:rPr>
          <w:rFonts w:ascii="Times New Roman" w:hAnsi="Times New Roman" w:cs="Times New Roman"/>
          <w:sz w:val="26"/>
          <w:szCs w:val="26"/>
        </w:rPr>
        <w:t>υπεραριθμίες</w:t>
      </w:r>
      <w:proofErr w:type="spellEnd"/>
      <w:r>
        <w:rPr>
          <w:rFonts w:ascii="Times New Roman" w:hAnsi="Times New Roman" w:cs="Times New Roman"/>
          <w:sz w:val="26"/>
          <w:szCs w:val="26"/>
        </w:rPr>
        <w:t xml:space="preserve">, ενώ είναι κοινό μυστικό ότι προοπτικά θα οδηγηθούμε σε μαζικές καταργήσεις οργανικών θέσεων, προκειμένου να υπάρξει η “αναγκαία” αντιστοιχία μεταξύ των οργανικών θέσεων και της νέας μνημονιακής λειτουργίας των σχολείων. Αν λάβουμε υπόψη μας και τις επιλογές του ΟΟΣΑ για την αυτονομία των σχολικών μονάδων, γίνεται σαφές ότι το κάθε σχολείο θα επιλέγει τους εκπαιδευτικούς. </w:t>
      </w:r>
    </w:p>
    <w:p w:rsidR="00B2795F" w:rsidRDefault="00B2795F" w:rsidP="00B2795F">
      <w:pPr>
        <w:pStyle w:val="a3"/>
        <w:ind w:firstLine="482"/>
        <w:jc w:val="both"/>
        <w:rPr>
          <w:rFonts w:ascii="Times New Roman" w:eastAsia="Times New Roman" w:hAnsi="Times New Roman" w:cs="Times New Roman"/>
          <w:sz w:val="26"/>
          <w:szCs w:val="26"/>
        </w:rPr>
      </w:pPr>
      <w:r>
        <w:rPr>
          <w:rFonts w:ascii="Times New Roman" w:hAnsi="Times New Roman" w:cs="Times New Roman"/>
          <w:sz w:val="26"/>
          <w:szCs w:val="26"/>
        </w:rPr>
        <w:t xml:space="preserve">Αυτή είναι η πραγματικότητα στο πεδίο των τοποθετήσεων των εκπαιδευτικών, η οποία δεν επιλύεται με καμιά </w:t>
      </w:r>
      <w:proofErr w:type="spellStart"/>
      <w:r>
        <w:rPr>
          <w:rFonts w:ascii="Times New Roman" w:hAnsi="Times New Roman" w:cs="Times New Roman"/>
          <w:sz w:val="26"/>
          <w:szCs w:val="26"/>
        </w:rPr>
        <w:t>αναμοριοδότηση</w:t>
      </w:r>
      <w:proofErr w:type="spellEnd"/>
      <w:r>
        <w:rPr>
          <w:rFonts w:ascii="Times New Roman" w:hAnsi="Times New Roman" w:cs="Times New Roman"/>
          <w:sz w:val="26"/>
          <w:szCs w:val="26"/>
        </w:rPr>
        <w:t xml:space="preserve"> των σχολικών μονάδων. Ένας μεγάλος αριθμός συναδέλφων ουσιαστικά τίθεται στη διάθεση της διοίκησης, χωρίς ουσιαστική οργανική τοποθέτηση και μπορεί να μετακινηθεί σε ένα ολόκληρο ΠΥΣΠΕ ή Περιφέρεια, καλύπτοντας τα λειτουργικά κενά με βάση τις ανάγκες του υπουργείου, χωρίς καμιά μέριμνα για τα εργασιακά δικαιώματα των συναδέλφων και τον σχετικό προγραμματισμό που έχει κάνει ο κάθε εκπαιδευτικός. </w:t>
      </w:r>
    </w:p>
    <w:p w:rsidR="00B2795F" w:rsidRPr="00B2795F" w:rsidRDefault="00B2795F" w:rsidP="00B2795F">
      <w:pPr>
        <w:pStyle w:val="a3"/>
        <w:ind w:firstLine="482"/>
        <w:jc w:val="both"/>
        <w:rPr>
          <w:rFonts w:ascii="Times New Roman" w:hAnsi="Times New Roman" w:cs="Times New Roman"/>
          <w:sz w:val="26"/>
          <w:szCs w:val="26"/>
        </w:rPr>
      </w:pPr>
      <w:r>
        <w:rPr>
          <w:rFonts w:ascii="Times New Roman" w:hAnsi="Times New Roman" w:cs="Times New Roman"/>
          <w:sz w:val="26"/>
          <w:szCs w:val="26"/>
        </w:rPr>
        <w:t xml:space="preserve">Τέλος, σε ένα εκπαιδευτικό σύστημα με μηδενικούς διορισμούς την τελευταία επταετία και με μαζική αξιοποίηση της μόνιμης ευέλικτης απασχόλησης των αναπληρωτών, είναι σαφές ότι τα αποτελέσματα της όποιας διαδικασίας  </w:t>
      </w:r>
      <w:proofErr w:type="spellStart"/>
      <w:r>
        <w:rPr>
          <w:rFonts w:ascii="Times New Roman" w:hAnsi="Times New Roman" w:cs="Times New Roman"/>
          <w:sz w:val="26"/>
          <w:szCs w:val="26"/>
        </w:rPr>
        <w:t>αναμοριοδότησης</w:t>
      </w:r>
      <w:proofErr w:type="spellEnd"/>
      <w:r>
        <w:rPr>
          <w:rFonts w:ascii="Times New Roman" w:hAnsi="Times New Roman" w:cs="Times New Roman"/>
          <w:sz w:val="26"/>
          <w:szCs w:val="26"/>
        </w:rPr>
        <w:t xml:space="preserve"> παραπέμπει σε μια προηγούμενη περίοδο υπηρεσιακής ομαλότητας που έχει ήδη υπονομευθεί από την πολιτική της λιτότητας, των περικοπών και της μονιμοποίησης της μνημονιακής διαχείρισης. </w:t>
      </w:r>
    </w:p>
    <w:p w:rsidR="00D06A1A" w:rsidRDefault="00DF0675" w:rsidP="00D06A1A">
      <w:pPr>
        <w:pStyle w:val="a3"/>
        <w:ind w:firstLine="482"/>
        <w:jc w:val="both"/>
        <w:rPr>
          <w:rFonts w:ascii="Times New Roman" w:hAnsi="Times New Roman" w:cs="Times New Roman"/>
          <w:sz w:val="26"/>
          <w:szCs w:val="26"/>
        </w:rPr>
      </w:pPr>
      <w:r>
        <w:rPr>
          <w:rFonts w:ascii="Times New Roman" w:hAnsi="Times New Roman" w:cs="Times New Roman"/>
          <w:sz w:val="26"/>
          <w:szCs w:val="26"/>
        </w:rPr>
        <w:t xml:space="preserve">Με την έκδοση του Π.Δ 111/2016 για τις μεταθέσεις και τοποθετήσεις εκπαιδευτικών, το υπουργείο ζητά από όλα τα υπηρεσιακά συμβούλια να κάνουν προτάσεις για την </w:t>
      </w:r>
      <w:proofErr w:type="spellStart"/>
      <w:r>
        <w:rPr>
          <w:rFonts w:ascii="Times New Roman" w:hAnsi="Times New Roman" w:cs="Times New Roman"/>
          <w:sz w:val="26"/>
          <w:szCs w:val="26"/>
        </w:rPr>
        <w:t>αναμοριοδότηση</w:t>
      </w:r>
      <w:proofErr w:type="spellEnd"/>
      <w:r>
        <w:rPr>
          <w:rFonts w:ascii="Times New Roman" w:hAnsi="Times New Roman" w:cs="Times New Roman"/>
          <w:sz w:val="26"/>
          <w:szCs w:val="26"/>
        </w:rPr>
        <w:t xml:space="preserve"> των σχολικών μονάδων πρωτοβάθμιας και δευτεροβάθμιας εκπαίδευσης.</w:t>
      </w:r>
      <w:bookmarkStart w:id="1" w:name="more"/>
      <w:bookmarkEnd w:id="1"/>
    </w:p>
    <w:p w:rsidR="00C30DDF" w:rsidRDefault="00FA65AB" w:rsidP="00D06A1A">
      <w:pPr>
        <w:pStyle w:val="a3"/>
        <w:ind w:firstLine="482"/>
        <w:jc w:val="both"/>
        <w:rPr>
          <w:rFonts w:ascii="Times New Roman" w:hAnsi="Times New Roman" w:cs="Times New Roman"/>
          <w:sz w:val="26"/>
          <w:szCs w:val="26"/>
        </w:rPr>
      </w:pPr>
      <w:r>
        <w:rPr>
          <w:rFonts w:ascii="Times New Roman" w:hAnsi="Times New Roman" w:cs="Times New Roman"/>
          <w:sz w:val="26"/>
          <w:szCs w:val="26"/>
        </w:rPr>
        <w:t xml:space="preserve">Η </w:t>
      </w:r>
      <w:proofErr w:type="spellStart"/>
      <w:r>
        <w:rPr>
          <w:rFonts w:ascii="Times New Roman" w:hAnsi="Times New Roman" w:cs="Times New Roman"/>
          <w:sz w:val="26"/>
          <w:szCs w:val="26"/>
        </w:rPr>
        <w:t>μοριοδότηση</w:t>
      </w:r>
      <w:proofErr w:type="spellEnd"/>
      <w:r>
        <w:rPr>
          <w:rFonts w:ascii="Times New Roman" w:hAnsi="Times New Roman" w:cs="Times New Roman"/>
          <w:sz w:val="26"/>
          <w:szCs w:val="26"/>
        </w:rPr>
        <w:t xml:space="preserve"> σχολικών μονάδων αποτελεί εξαιρετικά σημαντική διαδικασία, αφού αφορά υπηρεσιακές μεταβολές (μεταθέσεις), οι οποίες επηρεάζουν τη ζωή των </w:t>
      </w:r>
      <w:r>
        <w:rPr>
          <w:rFonts w:ascii="Times New Roman" w:hAnsi="Times New Roman" w:cs="Times New Roman"/>
          <w:sz w:val="26"/>
          <w:szCs w:val="26"/>
        </w:rPr>
        <w:lastRenderedPageBreak/>
        <w:t xml:space="preserve">συναδέλφων. Η εμπειρία από το παρελθόν απέδειξε ότι η διαδικασία προτάσεων </w:t>
      </w:r>
      <w:proofErr w:type="spellStart"/>
      <w:r>
        <w:rPr>
          <w:rFonts w:ascii="Times New Roman" w:hAnsi="Times New Roman" w:cs="Times New Roman"/>
          <w:sz w:val="26"/>
          <w:szCs w:val="26"/>
        </w:rPr>
        <w:t>μοριοδότησης</w:t>
      </w:r>
      <w:proofErr w:type="spellEnd"/>
      <w:r>
        <w:rPr>
          <w:rFonts w:ascii="Times New Roman" w:hAnsi="Times New Roman" w:cs="Times New Roman"/>
          <w:sz w:val="26"/>
          <w:szCs w:val="26"/>
        </w:rPr>
        <w:t xml:space="preserve"> σε επίπεδο ΠΥΣΠΕ, μεγάλωσε το πρόβλημα αντί να το λύσει, αφού ή εκτίμηση γινόταν σε τοπικό επίπεδο και παρέβλεπε το π</w:t>
      </w:r>
      <w:r w:rsidR="00C30DDF">
        <w:rPr>
          <w:rFonts w:ascii="Times New Roman" w:hAnsi="Times New Roman" w:cs="Times New Roman"/>
          <w:sz w:val="26"/>
          <w:szCs w:val="26"/>
        </w:rPr>
        <w:t>α</w:t>
      </w:r>
      <w:r>
        <w:rPr>
          <w:rFonts w:ascii="Times New Roman" w:hAnsi="Times New Roman" w:cs="Times New Roman"/>
          <w:sz w:val="26"/>
          <w:szCs w:val="26"/>
        </w:rPr>
        <w:t xml:space="preserve">νελλαδικό. Έτσι είχαμε φαινόμενα περιοχές ίδιων συνθηκών να </w:t>
      </w:r>
      <w:proofErr w:type="spellStart"/>
      <w:r>
        <w:rPr>
          <w:rFonts w:ascii="Times New Roman" w:hAnsi="Times New Roman" w:cs="Times New Roman"/>
          <w:sz w:val="26"/>
          <w:szCs w:val="26"/>
        </w:rPr>
        <w:t>μοριοδοτούνται</w:t>
      </w:r>
      <w:proofErr w:type="spellEnd"/>
      <w:r>
        <w:rPr>
          <w:rFonts w:ascii="Times New Roman" w:hAnsi="Times New Roman" w:cs="Times New Roman"/>
          <w:sz w:val="26"/>
          <w:szCs w:val="26"/>
        </w:rPr>
        <w:t xml:space="preserve"> με διαφορετικό τρόπο</w:t>
      </w:r>
      <w:r w:rsidR="00FD1562" w:rsidRPr="00FD1562">
        <w:rPr>
          <w:rFonts w:ascii="Times New Roman" w:hAnsi="Times New Roman" w:cs="Times New Roman"/>
          <w:sz w:val="26"/>
          <w:szCs w:val="26"/>
        </w:rPr>
        <w:t xml:space="preserve">. </w:t>
      </w:r>
      <w:r w:rsidR="00C30DDF">
        <w:rPr>
          <w:rFonts w:ascii="Times New Roman" w:hAnsi="Times New Roman" w:cs="Times New Roman"/>
          <w:sz w:val="26"/>
          <w:szCs w:val="26"/>
        </w:rPr>
        <w:t xml:space="preserve"> Ένα άλλο ζήτημα δημιουργεί η απόκλιση της αριθμητικής κλίμακας των μορίων</w:t>
      </w:r>
      <w:r w:rsidR="005B782E">
        <w:rPr>
          <w:rFonts w:ascii="Times New Roman" w:hAnsi="Times New Roman" w:cs="Times New Roman"/>
          <w:sz w:val="26"/>
          <w:szCs w:val="26"/>
        </w:rPr>
        <w:t xml:space="preserve">, </w:t>
      </w:r>
      <w:r w:rsidR="00E04CB4">
        <w:rPr>
          <w:rFonts w:ascii="Times New Roman" w:hAnsi="Times New Roman" w:cs="Times New Roman"/>
          <w:sz w:val="26"/>
          <w:szCs w:val="26"/>
        </w:rPr>
        <w:t>που δημιουργεί μεγάλες ανισότητες ανάμεσα σε συναδέλφους</w:t>
      </w:r>
      <w:r w:rsidR="00E04CB4" w:rsidRPr="00FD1562">
        <w:rPr>
          <w:rFonts w:ascii="Times New Roman" w:hAnsi="Times New Roman" w:cs="Times New Roman"/>
          <w:sz w:val="26"/>
          <w:szCs w:val="26"/>
        </w:rPr>
        <w:t>, αφού συνάδελφοι με πολλά χρόνια υπηρεσίας μπορεί να έχουν τα ίδια μόρια με κάποιους συναδέλφους με λιγότερα χρόνια, ανάλογα με το που</w:t>
      </w:r>
      <w:r w:rsidR="00E04CB4">
        <w:rPr>
          <w:rFonts w:ascii="Times New Roman" w:hAnsi="Times New Roman" w:cs="Times New Roman"/>
          <w:sz w:val="26"/>
          <w:szCs w:val="26"/>
        </w:rPr>
        <w:t xml:space="preserve"> υπηρετούν</w:t>
      </w:r>
      <w:r w:rsidR="00FD1562">
        <w:rPr>
          <w:rFonts w:ascii="Times New Roman" w:hAnsi="Times New Roman" w:cs="Times New Roman"/>
          <w:sz w:val="26"/>
          <w:szCs w:val="26"/>
        </w:rPr>
        <w:t xml:space="preserve">. </w:t>
      </w:r>
      <w:r w:rsidR="00C30DDF">
        <w:rPr>
          <w:rFonts w:ascii="Times New Roman" w:hAnsi="Times New Roman" w:cs="Times New Roman"/>
          <w:sz w:val="26"/>
          <w:szCs w:val="26"/>
        </w:rPr>
        <w:t>Οι στρεβλώσεις είναι πάρα πολλές και απαιτούν:</w:t>
      </w:r>
    </w:p>
    <w:p w:rsidR="00C30DDF" w:rsidRDefault="00C30DDF" w:rsidP="00D06A1A">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Ενιαίο κεντρικό σχεδιασμό</w:t>
      </w:r>
      <w:r w:rsidR="00C92E24">
        <w:rPr>
          <w:rFonts w:ascii="Times New Roman" w:hAnsi="Times New Roman" w:cs="Times New Roman"/>
          <w:sz w:val="26"/>
          <w:szCs w:val="26"/>
        </w:rPr>
        <w:t xml:space="preserve"> </w:t>
      </w:r>
      <w:proofErr w:type="spellStart"/>
      <w:r w:rsidR="00C92E24">
        <w:rPr>
          <w:rFonts w:ascii="Times New Roman" w:hAnsi="Times New Roman" w:cs="Times New Roman"/>
          <w:sz w:val="26"/>
          <w:szCs w:val="26"/>
        </w:rPr>
        <w:t>μοριοδότησης</w:t>
      </w:r>
      <w:proofErr w:type="spellEnd"/>
      <w:r w:rsidR="00C92E24">
        <w:rPr>
          <w:rFonts w:ascii="Times New Roman" w:hAnsi="Times New Roman" w:cs="Times New Roman"/>
          <w:sz w:val="26"/>
          <w:szCs w:val="26"/>
        </w:rPr>
        <w:t>.</w:t>
      </w:r>
    </w:p>
    <w:p w:rsidR="00C92E24" w:rsidRDefault="00C92E24" w:rsidP="00D06A1A">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Θέσπιση ενιαίων κριτηρίων (πχ. </w:t>
      </w:r>
      <w:r w:rsidR="00FD1562">
        <w:rPr>
          <w:rFonts w:ascii="Times New Roman" w:hAnsi="Times New Roman" w:cs="Times New Roman"/>
          <w:sz w:val="26"/>
          <w:szCs w:val="26"/>
        </w:rPr>
        <w:t>ν</w:t>
      </w:r>
      <w:r>
        <w:rPr>
          <w:rFonts w:ascii="Times New Roman" w:hAnsi="Times New Roman" w:cs="Times New Roman"/>
          <w:sz w:val="26"/>
          <w:szCs w:val="26"/>
        </w:rPr>
        <w:t>ησιωτικές περιοχές, υψόμετρο, πληθυσμιακά κριτήρια</w:t>
      </w:r>
      <w:r w:rsidR="005B782E">
        <w:rPr>
          <w:rFonts w:ascii="Times New Roman" w:hAnsi="Times New Roman" w:cs="Times New Roman"/>
          <w:sz w:val="26"/>
          <w:szCs w:val="26"/>
        </w:rPr>
        <w:t xml:space="preserve">, </w:t>
      </w:r>
      <w:r w:rsidR="005B782E" w:rsidRPr="00FD1562">
        <w:rPr>
          <w:rFonts w:ascii="Times New Roman" w:hAnsi="Times New Roman" w:cs="Times New Roman"/>
          <w:color w:val="000000" w:themeColor="text1"/>
          <w:sz w:val="26"/>
          <w:szCs w:val="26"/>
        </w:rPr>
        <w:t>συνθήκες μετακίνησης</w:t>
      </w:r>
      <w:r w:rsidR="005B782E">
        <w:rPr>
          <w:rFonts w:ascii="Times New Roman" w:hAnsi="Times New Roman" w:cs="Times New Roman"/>
          <w:sz w:val="26"/>
          <w:szCs w:val="26"/>
        </w:rPr>
        <w:t xml:space="preserve"> </w:t>
      </w:r>
      <w:r>
        <w:rPr>
          <w:rFonts w:ascii="Times New Roman" w:hAnsi="Times New Roman" w:cs="Times New Roman"/>
          <w:sz w:val="26"/>
          <w:szCs w:val="26"/>
        </w:rPr>
        <w:t>)</w:t>
      </w:r>
      <w:r w:rsidR="005B782E">
        <w:rPr>
          <w:rFonts w:ascii="Times New Roman" w:hAnsi="Times New Roman" w:cs="Times New Roman"/>
          <w:sz w:val="26"/>
          <w:szCs w:val="26"/>
        </w:rPr>
        <w:t xml:space="preserve"> πανελλαδικά </w:t>
      </w:r>
    </w:p>
    <w:p w:rsidR="00C92E24" w:rsidRDefault="00C92E24" w:rsidP="00D06A1A">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Τεχνική επεξεργασία από το υπουργείο.</w:t>
      </w:r>
    </w:p>
    <w:p w:rsidR="00C92E24" w:rsidRDefault="00C92E24" w:rsidP="00D06A1A">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Έλεγχος τελικός από τα συνδικάτα</w:t>
      </w:r>
      <w:r w:rsidR="00D06A1A">
        <w:rPr>
          <w:rFonts w:ascii="Times New Roman" w:hAnsi="Times New Roman" w:cs="Times New Roman"/>
          <w:sz w:val="26"/>
          <w:szCs w:val="26"/>
        </w:rPr>
        <w:t>.</w:t>
      </w:r>
    </w:p>
    <w:p w:rsidR="00C92E24" w:rsidRDefault="00C92E24" w:rsidP="00D06A1A">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Κοινή συνδιαμόρφωση με την ΟΛΜΕ, όπου είναι δυνατό, αφού οι μονάδες της Α/</w:t>
      </w:r>
      <w:proofErr w:type="spellStart"/>
      <w:r>
        <w:rPr>
          <w:rFonts w:ascii="Times New Roman" w:hAnsi="Times New Roman" w:cs="Times New Roman"/>
          <w:sz w:val="26"/>
          <w:szCs w:val="26"/>
        </w:rPr>
        <w:t>θμιας</w:t>
      </w:r>
      <w:proofErr w:type="spellEnd"/>
      <w:r>
        <w:rPr>
          <w:rFonts w:ascii="Times New Roman" w:hAnsi="Times New Roman" w:cs="Times New Roman"/>
          <w:sz w:val="26"/>
          <w:szCs w:val="26"/>
        </w:rPr>
        <w:t xml:space="preserve"> βρίσκονται περισσότερο διασκορπισμένες.</w:t>
      </w:r>
    </w:p>
    <w:p w:rsidR="00C92E24" w:rsidRDefault="00C92E24" w:rsidP="00D06A1A">
      <w:pPr>
        <w:pStyle w:val="a3"/>
        <w:ind w:firstLine="482"/>
        <w:jc w:val="both"/>
        <w:rPr>
          <w:rFonts w:ascii="Times New Roman" w:hAnsi="Times New Roman" w:cs="Times New Roman"/>
          <w:sz w:val="26"/>
          <w:szCs w:val="26"/>
        </w:rPr>
      </w:pPr>
      <w:r>
        <w:rPr>
          <w:rFonts w:ascii="Times New Roman" w:hAnsi="Times New Roman" w:cs="Times New Roman"/>
          <w:sz w:val="26"/>
          <w:szCs w:val="26"/>
        </w:rPr>
        <w:t>Στην κατεύθυνση αυτή:</w:t>
      </w:r>
    </w:p>
    <w:p w:rsidR="00C92E24" w:rsidRPr="005B782E" w:rsidRDefault="00C92E24" w:rsidP="00D06A1A">
      <w:pPr>
        <w:pStyle w:val="a3"/>
        <w:ind w:firstLine="482"/>
        <w:jc w:val="both"/>
        <w:rPr>
          <w:rFonts w:ascii="Times New Roman" w:hAnsi="Times New Roman" w:cs="Times New Roman"/>
          <w:color w:val="FF0000"/>
          <w:sz w:val="26"/>
          <w:szCs w:val="26"/>
        </w:rPr>
      </w:pPr>
      <w:r>
        <w:rPr>
          <w:rFonts w:ascii="Times New Roman" w:hAnsi="Times New Roman" w:cs="Times New Roman"/>
          <w:sz w:val="26"/>
          <w:szCs w:val="26"/>
        </w:rPr>
        <w:t xml:space="preserve">Καλούμε τη ΔΟΕ και την ΟΛΜΕ να </w:t>
      </w:r>
      <w:proofErr w:type="spellStart"/>
      <w:r>
        <w:rPr>
          <w:rFonts w:ascii="Times New Roman" w:hAnsi="Times New Roman" w:cs="Times New Roman"/>
          <w:sz w:val="26"/>
          <w:szCs w:val="26"/>
        </w:rPr>
        <w:t>συνδιαμορφώσουν</w:t>
      </w:r>
      <w:proofErr w:type="spellEnd"/>
      <w:r>
        <w:rPr>
          <w:rFonts w:ascii="Times New Roman" w:hAnsi="Times New Roman" w:cs="Times New Roman"/>
          <w:sz w:val="26"/>
          <w:szCs w:val="26"/>
        </w:rPr>
        <w:t xml:space="preserve"> ενιαίο σύστημα κριτηρίων </w:t>
      </w:r>
      <w:r w:rsidR="005B782E" w:rsidRPr="00FD1562">
        <w:rPr>
          <w:rFonts w:ascii="Times New Roman" w:hAnsi="Times New Roman" w:cs="Times New Roman"/>
          <w:color w:val="000000" w:themeColor="text1"/>
          <w:sz w:val="26"/>
          <w:szCs w:val="26"/>
        </w:rPr>
        <w:t xml:space="preserve">για να βοηθήσουν τους συλλόγους και τις ΕΛΜΕ να καταλήξουν σε πρόταση. </w:t>
      </w:r>
      <w:r w:rsidR="005B782E">
        <w:rPr>
          <w:rFonts w:ascii="Times New Roman" w:hAnsi="Times New Roman" w:cs="Times New Roman"/>
          <w:strike/>
          <w:sz w:val="26"/>
          <w:szCs w:val="26"/>
        </w:rPr>
        <w:t xml:space="preserve"> </w:t>
      </w:r>
    </w:p>
    <w:p w:rsidR="00C92E24" w:rsidRPr="005B782E" w:rsidRDefault="00C92E24" w:rsidP="00D06A1A">
      <w:pPr>
        <w:pStyle w:val="a3"/>
        <w:ind w:firstLine="482"/>
        <w:jc w:val="both"/>
        <w:rPr>
          <w:rFonts w:ascii="Times New Roman" w:hAnsi="Times New Roman" w:cs="Times New Roman"/>
          <w:color w:val="FF0000"/>
          <w:sz w:val="26"/>
          <w:szCs w:val="26"/>
        </w:rPr>
      </w:pPr>
      <w:r>
        <w:rPr>
          <w:rFonts w:ascii="Times New Roman" w:hAnsi="Times New Roman" w:cs="Times New Roman"/>
          <w:sz w:val="26"/>
          <w:szCs w:val="26"/>
        </w:rPr>
        <w:t>Καλούμε το υπουργείο να παρατείνει τη διαδικασία, αφού η προσαρμογή αφορά μελλοντική εφα</w:t>
      </w:r>
      <w:r w:rsidR="00D06A1A">
        <w:rPr>
          <w:rFonts w:ascii="Times New Roman" w:hAnsi="Times New Roman" w:cs="Times New Roman"/>
          <w:sz w:val="26"/>
          <w:szCs w:val="26"/>
        </w:rPr>
        <w:t>ρ</w:t>
      </w:r>
      <w:r>
        <w:rPr>
          <w:rFonts w:ascii="Times New Roman" w:hAnsi="Times New Roman" w:cs="Times New Roman"/>
          <w:sz w:val="26"/>
          <w:szCs w:val="26"/>
        </w:rPr>
        <w:t>μογή.</w:t>
      </w:r>
      <w:r w:rsidR="005B782E">
        <w:rPr>
          <w:rFonts w:ascii="Times New Roman" w:hAnsi="Times New Roman" w:cs="Times New Roman"/>
          <w:sz w:val="26"/>
          <w:szCs w:val="26"/>
        </w:rPr>
        <w:t xml:space="preserve"> </w:t>
      </w:r>
    </w:p>
    <w:sectPr w:rsidR="00C92E24" w:rsidRPr="005B782E" w:rsidSect="00CF2A8D">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0406"/>
    <w:multiLevelType w:val="hybridMultilevel"/>
    <w:tmpl w:val="F70890DE"/>
    <w:lvl w:ilvl="0" w:tplc="0408000B">
      <w:start w:val="1"/>
      <w:numFmt w:val="bullet"/>
      <w:lvlText w:val=""/>
      <w:lvlJc w:val="left"/>
      <w:pPr>
        <w:ind w:left="842" w:hanging="360"/>
      </w:pPr>
      <w:rPr>
        <w:rFonts w:ascii="Wingdings" w:hAnsi="Wingdings" w:hint="default"/>
      </w:rPr>
    </w:lvl>
    <w:lvl w:ilvl="1" w:tplc="04080003" w:tentative="1">
      <w:start w:val="1"/>
      <w:numFmt w:val="bullet"/>
      <w:lvlText w:val="o"/>
      <w:lvlJc w:val="left"/>
      <w:pPr>
        <w:ind w:left="1562" w:hanging="360"/>
      </w:pPr>
      <w:rPr>
        <w:rFonts w:ascii="Courier New" w:hAnsi="Courier New" w:cs="Courier New" w:hint="default"/>
      </w:rPr>
    </w:lvl>
    <w:lvl w:ilvl="2" w:tplc="04080005" w:tentative="1">
      <w:start w:val="1"/>
      <w:numFmt w:val="bullet"/>
      <w:lvlText w:val=""/>
      <w:lvlJc w:val="left"/>
      <w:pPr>
        <w:ind w:left="2282" w:hanging="360"/>
      </w:pPr>
      <w:rPr>
        <w:rFonts w:ascii="Wingdings" w:hAnsi="Wingdings" w:hint="default"/>
      </w:rPr>
    </w:lvl>
    <w:lvl w:ilvl="3" w:tplc="04080001" w:tentative="1">
      <w:start w:val="1"/>
      <w:numFmt w:val="bullet"/>
      <w:lvlText w:val=""/>
      <w:lvlJc w:val="left"/>
      <w:pPr>
        <w:ind w:left="3002" w:hanging="360"/>
      </w:pPr>
      <w:rPr>
        <w:rFonts w:ascii="Symbol" w:hAnsi="Symbol" w:hint="default"/>
      </w:rPr>
    </w:lvl>
    <w:lvl w:ilvl="4" w:tplc="04080003" w:tentative="1">
      <w:start w:val="1"/>
      <w:numFmt w:val="bullet"/>
      <w:lvlText w:val="o"/>
      <w:lvlJc w:val="left"/>
      <w:pPr>
        <w:ind w:left="3722" w:hanging="360"/>
      </w:pPr>
      <w:rPr>
        <w:rFonts w:ascii="Courier New" w:hAnsi="Courier New" w:cs="Courier New" w:hint="default"/>
      </w:rPr>
    </w:lvl>
    <w:lvl w:ilvl="5" w:tplc="04080005" w:tentative="1">
      <w:start w:val="1"/>
      <w:numFmt w:val="bullet"/>
      <w:lvlText w:val=""/>
      <w:lvlJc w:val="left"/>
      <w:pPr>
        <w:ind w:left="4442" w:hanging="360"/>
      </w:pPr>
      <w:rPr>
        <w:rFonts w:ascii="Wingdings" w:hAnsi="Wingdings" w:hint="default"/>
      </w:rPr>
    </w:lvl>
    <w:lvl w:ilvl="6" w:tplc="04080001" w:tentative="1">
      <w:start w:val="1"/>
      <w:numFmt w:val="bullet"/>
      <w:lvlText w:val=""/>
      <w:lvlJc w:val="left"/>
      <w:pPr>
        <w:ind w:left="5162" w:hanging="360"/>
      </w:pPr>
      <w:rPr>
        <w:rFonts w:ascii="Symbol" w:hAnsi="Symbol" w:hint="default"/>
      </w:rPr>
    </w:lvl>
    <w:lvl w:ilvl="7" w:tplc="04080003" w:tentative="1">
      <w:start w:val="1"/>
      <w:numFmt w:val="bullet"/>
      <w:lvlText w:val="o"/>
      <w:lvlJc w:val="left"/>
      <w:pPr>
        <w:ind w:left="5882" w:hanging="360"/>
      </w:pPr>
      <w:rPr>
        <w:rFonts w:ascii="Courier New" w:hAnsi="Courier New" w:cs="Courier New" w:hint="default"/>
      </w:rPr>
    </w:lvl>
    <w:lvl w:ilvl="8" w:tplc="04080005" w:tentative="1">
      <w:start w:val="1"/>
      <w:numFmt w:val="bullet"/>
      <w:lvlText w:val=""/>
      <w:lvlJc w:val="left"/>
      <w:pPr>
        <w:ind w:left="660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F0675"/>
    <w:rsid w:val="00012A6A"/>
    <w:rsid w:val="001272D6"/>
    <w:rsid w:val="003A17E0"/>
    <w:rsid w:val="004B64B6"/>
    <w:rsid w:val="0053118F"/>
    <w:rsid w:val="005B782E"/>
    <w:rsid w:val="005D1A32"/>
    <w:rsid w:val="008C0EEF"/>
    <w:rsid w:val="008E00AE"/>
    <w:rsid w:val="00916A10"/>
    <w:rsid w:val="009F6492"/>
    <w:rsid w:val="00A56F83"/>
    <w:rsid w:val="00B2795F"/>
    <w:rsid w:val="00C30DDF"/>
    <w:rsid w:val="00C92E24"/>
    <w:rsid w:val="00CB25DD"/>
    <w:rsid w:val="00CF2A8D"/>
    <w:rsid w:val="00D06A1A"/>
    <w:rsid w:val="00DF0675"/>
    <w:rsid w:val="00E04CB4"/>
    <w:rsid w:val="00FA65AB"/>
    <w:rsid w:val="00FD15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F0675"/>
    <w:pPr>
      <w:widowControl w:val="0"/>
      <w:suppressAutoHyphens/>
      <w:spacing w:after="140" w:line="288" w:lineRule="auto"/>
    </w:pPr>
    <w:rPr>
      <w:rFonts w:ascii="Liberation Serif" w:eastAsia="Tahoma" w:hAnsi="Liberation Serif" w:cs="FreeSans"/>
      <w:kern w:val="1"/>
      <w:sz w:val="24"/>
      <w:szCs w:val="24"/>
      <w:lang w:eastAsia="zh-CN" w:bidi="hi-IN"/>
    </w:rPr>
  </w:style>
  <w:style w:type="character" w:customStyle="1" w:styleId="Char">
    <w:name w:val="Σώμα κειμένου Char"/>
    <w:basedOn w:val="a0"/>
    <w:link w:val="a3"/>
    <w:rsid w:val="00DF0675"/>
    <w:rPr>
      <w:rFonts w:ascii="Liberation Serif" w:eastAsia="Tahoma" w:hAnsi="Liberation Serif" w:cs="FreeSans"/>
      <w:kern w:val="1"/>
      <w:sz w:val="24"/>
      <w:szCs w:val="24"/>
      <w:lang w:eastAsia="zh-CN" w:bidi="hi-IN"/>
    </w:rPr>
  </w:style>
  <w:style w:type="character" w:customStyle="1" w:styleId="apple-converted-space">
    <w:name w:val="apple-converted-space"/>
    <w:basedOn w:val="a0"/>
    <w:rsid w:val="005D1A32"/>
  </w:style>
  <w:style w:type="paragraph" w:styleId="a4">
    <w:name w:val="Block Text"/>
    <w:basedOn w:val="a"/>
    <w:rsid w:val="005D1A32"/>
    <w:pPr>
      <w:spacing w:after="0" w:line="240" w:lineRule="auto"/>
      <w:ind w:left="-900" w:right="-874"/>
      <w:jc w:val="both"/>
    </w:pPr>
    <w:rPr>
      <w:rFonts w:ascii="Arial" w:eastAsia="Times New Roman" w:hAnsi="Arial" w:cs="Arial"/>
      <w:sz w:val="24"/>
      <w:szCs w:val="24"/>
      <w:lang w:eastAsia="el-GR"/>
    </w:rPr>
  </w:style>
  <w:style w:type="character" w:styleId="-">
    <w:name w:val="Hyperlink"/>
    <w:basedOn w:val="a0"/>
    <w:unhideWhenUsed/>
    <w:rsid w:val="009F64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emvas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2030E-1F82-4302-8AA9-45B0EC33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3315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doe05</cp:lastModifiedBy>
  <cp:revision>2</cp:revision>
  <dcterms:created xsi:type="dcterms:W3CDTF">2017-02-09T09:25:00Z</dcterms:created>
  <dcterms:modified xsi:type="dcterms:W3CDTF">2017-02-09T09:25:00Z</dcterms:modified>
</cp:coreProperties>
</file>