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CC" w:rsidRPr="007862CC" w:rsidRDefault="007862CC" w:rsidP="007862CC">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u w:val="single"/>
        </w:rPr>
      </w:pPr>
      <w:r w:rsidRPr="007862CC">
        <w:rPr>
          <w:rFonts w:ascii="Times New Roman" w:hAnsi="Times New Roman"/>
          <w:b/>
          <w:sz w:val="24"/>
          <w:szCs w:val="24"/>
          <w:u w:val="single"/>
        </w:rPr>
        <w:t>Προσθήκη στο νομοσχέδιο «Για την αντιμετώπιση της βίας στα γήπεδα»</w:t>
      </w:r>
      <w:bookmarkStart w:id="0" w:name="_GoBack"/>
      <w:bookmarkEnd w:id="0"/>
    </w:p>
    <w:p w:rsidR="00BD1B33" w:rsidRPr="007862CC" w:rsidRDefault="00BD1B33" w:rsidP="007862CC">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rPr>
      </w:pPr>
      <w:r w:rsidRPr="007862CC">
        <w:rPr>
          <w:rFonts w:ascii="Times New Roman" w:hAnsi="Times New Roman"/>
          <w:b/>
          <w:sz w:val="24"/>
          <w:szCs w:val="24"/>
        </w:rPr>
        <w:t>Υπουργική Τροπολογία</w:t>
      </w:r>
    </w:p>
    <w:p w:rsidR="00BD1B33" w:rsidRPr="007862CC" w:rsidRDefault="00F42433" w:rsidP="007862CC">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rPr>
      </w:pPr>
      <w:r w:rsidRPr="007862CC">
        <w:rPr>
          <w:rFonts w:ascii="Times New Roman" w:hAnsi="Times New Roman"/>
          <w:b/>
          <w:sz w:val="24"/>
          <w:szCs w:val="24"/>
        </w:rPr>
        <w:t>Τροποποίηση διατάξεων του ν.4186/2013</w:t>
      </w:r>
    </w:p>
    <w:p w:rsidR="00F42433" w:rsidRPr="007862CC" w:rsidRDefault="00F42433" w:rsidP="007862CC">
      <w:pPr>
        <w:pStyle w:val="ListParagraph1"/>
        <w:tabs>
          <w:tab w:val="left" w:pos="-142"/>
          <w:tab w:val="left" w:pos="0"/>
          <w:tab w:val="left" w:pos="142"/>
          <w:tab w:val="left" w:pos="851"/>
        </w:tabs>
        <w:spacing w:after="0" w:line="276" w:lineRule="auto"/>
        <w:ind w:left="0"/>
        <w:jc w:val="center"/>
        <w:rPr>
          <w:rFonts w:ascii="Times New Roman" w:hAnsi="Times New Roman"/>
          <w:b/>
          <w:sz w:val="24"/>
          <w:szCs w:val="24"/>
        </w:rPr>
      </w:pPr>
      <w:r w:rsidRPr="007862CC">
        <w:rPr>
          <w:rFonts w:ascii="Times New Roman" w:hAnsi="Times New Roman"/>
          <w:b/>
          <w:sz w:val="24"/>
          <w:szCs w:val="24"/>
        </w:rPr>
        <w:t>Θέματα Γενικού και Επαγγελματικού Λυκείου</w:t>
      </w:r>
    </w:p>
    <w:p w:rsidR="00F42433" w:rsidRPr="007862CC" w:rsidRDefault="00F42433" w:rsidP="007862CC">
      <w:pPr>
        <w:pStyle w:val="ListParagraph1"/>
        <w:tabs>
          <w:tab w:val="left" w:pos="-142"/>
          <w:tab w:val="left" w:pos="0"/>
          <w:tab w:val="left" w:pos="142"/>
          <w:tab w:val="left" w:pos="851"/>
        </w:tabs>
        <w:spacing w:line="276" w:lineRule="auto"/>
        <w:ind w:left="-284" w:firstLine="142"/>
        <w:jc w:val="center"/>
        <w:rPr>
          <w:rFonts w:ascii="Times New Roman" w:hAnsi="Times New Roman"/>
          <w:b/>
          <w:sz w:val="24"/>
          <w:szCs w:val="24"/>
          <w:u w:val="single"/>
        </w:rPr>
      </w:pPr>
    </w:p>
    <w:p w:rsidR="00F42433" w:rsidRPr="007862CC" w:rsidRDefault="006035A1" w:rsidP="007862CC">
      <w:pPr>
        <w:pStyle w:val="ListParagraph1"/>
        <w:spacing w:line="276" w:lineRule="auto"/>
        <w:jc w:val="center"/>
        <w:rPr>
          <w:rFonts w:ascii="Times New Roman" w:hAnsi="Times New Roman"/>
          <w:b/>
          <w:sz w:val="24"/>
          <w:szCs w:val="24"/>
          <w:u w:val="single"/>
        </w:rPr>
      </w:pPr>
      <w:r w:rsidRPr="007862CC">
        <w:rPr>
          <w:rFonts w:ascii="Times New Roman" w:hAnsi="Times New Roman"/>
          <w:b/>
          <w:sz w:val="24"/>
          <w:szCs w:val="24"/>
          <w:u w:val="single"/>
        </w:rPr>
        <w:t>Αιτιολογική έκθεση</w:t>
      </w:r>
    </w:p>
    <w:p w:rsidR="006035A1" w:rsidRPr="007862CC" w:rsidRDefault="006035A1" w:rsidP="007862CC">
      <w:pPr>
        <w:pStyle w:val="ListParagraph1"/>
        <w:spacing w:line="276" w:lineRule="auto"/>
        <w:jc w:val="both"/>
        <w:rPr>
          <w:rFonts w:ascii="Times New Roman" w:hAnsi="Times New Roman"/>
          <w:b/>
          <w:sz w:val="24"/>
          <w:szCs w:val="24"/>
        </w:rPr>
      </w:pPr>
      <w:r w:rsidRPr="007862CC">
        <w:rPr>
          <w:rFonts w:ascii="Times New Roman" w:hAnsi="Times New Roman"/>
          <w:b/>
          <w:sz w:val="24"/>
          <w:szCs w:val="24"/>
        </w:rPr>
        <w:t xml:space="preserve">Ι. Γενικά </w:t>
      </w:r>
    </w:p>
    <w:p w:rsidR="006035A1" w:rsidRPr="007862CC" w:rsidRDefault="00C25EFE" w:rsidP="007862CC">
      <w:pPr>
        <w:spacing w:line="276" w:lineRule="auto"/>
        <w:ind w:left="-284"/>
        <w:jc w:val="both"/>
        <w:rPr>
          <w:rFonts w:ascii="Times New Roman" w:hAnsi="Times New Roman" w:cs="Times New Roman"/>
          <w:sz w:val="24"/>
          <w:szCs w:val="24"/>
        </w:rPr>
      </w:pPr>
      <w:r w:rsidRPr="007862CC">
        <w:rPr>
          <w:rFonts w:ascii="Times New Roman" w:hAnsi="Times New Roman" w:cs="Times New Roman"/>
          <w:sz w:val="24"/>
          <w:szCs w:val="24"/>
        </w:rPr>
        <w:t>1.1. Στην παράγραφο Α π</w:t>
      </w:r>
      <w:r w:rsidR="006035A1" w:rsidRPr="007862CC">
        <w:rPr>
          <w:rFonts w:ascii="Times New Roman" w:hAnsi="Times New Roman" w:cs="Times New Roman"/>
          <w:sz w:val="24"/>
          <w:szCs w:val="24"/>
        </w:rPr>
        <w:t>ροχωρούμε στη θέσπιση μεταβατικού θεσμικού πλαισίου για το σύστημα εισαγωγής στην Τριτοβάθμια Εκπαίδευση, που θα ισχύσει έως ότου μετά από ευρύ διάλογο με όλους τους εμπλεκόμενους φορείς θεσμοθετήσουμε συνολικά νέο σύστημα για το Λύκειο, το οποίο όχι απλώς θα προετοιμάζει για την εισαγωγή στην Τριτοβάθμια αλλά και θα συμβάλλει στην ολόπλευρη ανάπτυξη της προσωπικότητας, στην καλλιέργεια της δημιουργικότητας, της κριτικής σκέψης και στην εμπέδωση των δημοκρατικών αξιών. Οι λόγοι για τους οποίους επείγει η θέσπιση αυτού του μεταβατικού θεσμικού πλαισίου είναι εξής:</w:t>
      </w:r>
    </w:p>
    <w:p w:rsidR="006035A1" w:rsidRPr="007862CC" w:rsidRDefault="006035A1" w:rsidP="007862CC">
      <w:pPr>
        <w:spacing w:line="276" w:lineRule="auto"/>
        <w:jc w:val="both"/>
        <w:rPr>
          <w:rFonts w:ascii="Times New Roman" w:hAnsi="Times New Roman" w:cs="Times New Roman"/>
          <w:sz w:val="24"/>
          <w:szCs w:val="24"/>
        </w:rPr>
      </w:pPr>
      <w:r w:rsidRPr="007862CC">
        <w:rPr>
          <w:rFonts w:ascii="Times New Roman" w:hAnsi="Times New Roman" w:cs="Times New Roman"/>
          <w:sz w:val="24"/>
          <w:szCs w:val="24"/>
        </w:rPr>
        <w:t xml:space="preserve">1) Με το σύστημα του Νέου Λυκείου, οι μαθητές της Γ΄ Τάξης είχαν δυνατότητα πρόσβασης σε πολύ περιορισμένο αριθμό τμημάτων, αφού οι επιλογές τους περιορίζονταν μόνο σε ένα επιστημονικό πεδίο. Εξαιτίας αυτού του εγκλωβισμού των υποψηφίων σε πολύ μικρό αριθμό τμημάτων, θα αποκλείονταν χιλιάδες νέοι και νέες από την Τριτοβάθμια εκπαίδευση, παρότι μπορεί να είχαν επιτύχει υψηλή βαθμολογία στις εξετάσεις. Παράλληλα, αυτή η ρύθμιση θα έπληττε εκτός από τους μαθητές/τριες και τα ίδια τα Πανεπιστήμια, καθώς ήταν εξαιρετικά πιθανό να στερούνταν φοιτητές/τριες με πολύ υψηλές επιδόσεις, οι οποίοι δεν θα κατάφερναν να εισαχθούν στο ένα και μοναδικό επιστημονικό πεδίο στο οποίο μπορούσαν να είναι υποψήφιοι. </w:t>
      </w:r>
    </w:p>
    <w:p w:rsidR="006035A1" w:rsidRPr="007862CC" w:rsidRDefault="006035A1" w:rsidP="007862CC">
      <w:pPr>
        <w:spacing w:line="276" w:lineRule="auto"/>
        <w:jc w:val="both"/>
        <w:rPr>
          <w:rFonts w:ascii="Times New Roman" w:hAnsi="Times New Roman" w:cs="Times New Roman"/>
          <w:sz w:val="24"/>
          <w:szCs w:val="24"/>
        </w:rPr>
      </w:pPr>
      <w:r w:rsidRPr="007862CC">
        <w:rPr>
          <w:rFonts w:ascii="Times New Roman" w:hAnsi="Times New Roman" w:cs="Times New Roman"/>
          <w:sz w:val="24"/>
          <w:szCs w:val="24"/>
        </w:rPr>
        <w:t xml:space="preserve">2) Υπήρχαν επίσης σοβαροί τεχνικοί λόγοι που επέβαλαν τις νέες ρυθμίσεις. Λόγω καθυστέρησης του έργου των επιστημονικών επιτροπών του Ινστιτούτου Εκπαιδευτικής Πολιτικής που είχε σημειωθεί ήδη πριν από την αλλαγή της ηγεσίας του ΥΠΟΠΑΙΘ, δεν έχει ολοκληρωθεί ακόμα η σύνταξη των  προγραμμάτων σπουδών όλων των μαθημάτων της Γ΄ τάξης του Νέου Λυκείου και δεν έχουν καν ξεκινήσει οι διαδικασίες συγγραφής και κρίσης των αντίστοιχων σχολικών εγχειριδίων. Συνεπώς, δεν είναι εφικτή η εφαρμογή της νομοθεσίας του Νέου Λυκείου για τη Γ΄ Λυκείου. Να σημειωθεί ότι σε όλη την εκπαιδευτική διαδικασία και ακόμα περισσότερο σε αυτήν την τάξη απαιτείται έγκαιρη ενημέρωση και προετοιμασία των μαθητών/τριών καθώς και έγκαιρη και επαρκής ενημέρωση και επιμόρφωση των εκπαιδευτικών που αναλαμβάνουν τη διδασκαλία νέων προγραμμάτων σπουδών και σχολικών εγχειριδίων. </w:t>
      </w:r>
    </w:p>
    <w:p w:rsidR="006035A1" w:rsidRPr="007862CC" w:rsidRDefault="006035A1" w:rsidP="007862CC">
      <w:pPr>
        <w:spacing w:line="276" w:lineRule="auto"/>
        <w:jc w:val="both"/>
        <w:rPr>
          <w:rFonts w:ascii="Times New Roman" w:hAnsi="Times New Roman" w:cs="Times New Roman"/>
          <w:sz w:val="24"/>
          <w:szCs w:val="24"/>
        </w:rPr>
      </w:pPr>
      <w:r w:rsidRPr="007862CC">
        <w:rPr>
          <w:rFonts w:ascii="Times New Roman" w:hAnsi="Times New Roman" w:cs="Times New Roman"/>
          <w:sz w:val="24"/>
          <w:szCs w:val="24"/>
        </w:rPr>
        <w:t xml:space="preserve">3) Επιπλέον, δεν ήταν δυνατόν να διατηρηθεί ανέπαφο το σύστημα εισαγωγής της φετινής Γ΄ Ημερήσιου ΓΕΛ και Δ΄ Εσπερινού ΓΕΛ -για τις οποίες υπάρχουν βέβαια εγκεκριμένα προγράμματα σπουδών και σχολικά εγχειρίδια- επειδή θα </w:t>
      </w:r>
      <w:r w:rsidRPr="007862CC">
        <w:rPr>
          <w:rFonts w:ascii="Times New Roman" w:hAnsi="Times New Roman" w:cs="Times New Roman"/>
          <w:sz w:val="24"/>
          <w:szCs w:val="24"/>
        </w:rPr>
        <w:lastRenderedPageBreak/>
        <w:t xml:space="preserve">αιφνιδιάζονταν οι υποψήφιοι του σχ. έτους 2015-16 για τους εξής λόγους:  ενώ γνώριζαν ότι θα έδιναν Πανελλαδικές εξετάσεις σε τέσσερα (4) μαθήματα, θα έπρεπε να προετοιμαστούν για έξι (6) ή επτά (7) μαθήματα και βέβαια οι υπάρχουσες Κατευθύνσεις (Θεωρητική, Θετική και Τεχνολογική) απαιτούσαν διαφορετικό συνδυασμό πανελλαδικώς εξεταζόμενων μαθημάτων για τα επιστημονικά πεδία από εκείνον που τους είχε ήδη ανακοινωθεί. </w:t>
      </w:r>
    </w:p>
    <w:p w:rsidR="006035A1" w:rsidRPr="007862CC" w:rsidRDefault="006035A1" w:rsidP="007862CC">
      <w:pPr>
        <w:spacing w:line="276" w:lineRule="auto"/>
        <w:jc w:val="both"/>
        <w:rPr>
          <w:rFonts w:ascii="Times New Roman" w:hAnsi="Times New Roman" w:cs="Times New Roman"/>
          <w:sz w:val="24"/>
          <w:szCs w:val="24"/>
        </w:rPr>
      </w:pPr>
      <w:r w:rsidRPr="007862CC">
        <w:rPr>
          <w:rFonts w:ascii="Times New Roman" w:hAnsi="Times New Roman" w:cs="Times New Roman"/>
          <w:sz w:val="24"/>
          <w:szCs w:val="24"/>
        </w:rPr>
        <w:t xml:space="preserve">4) Επιπρόσθετα, στο ισχύον μέχρι φέτος σύστημα εισαγωγής έχουν παρατηρηθεί στρεβλώσεις που θεωρήθηκε αναγκαίο να αντιμετωπισθούν.  </w:t>
      </w:r>
    </w:p>
    <w:p w:rsidR="006035A1" w:rsidRPr="007862CC" w:rsidRDefault="006035A1" w:rsidP="007862CC">
      <w:pPr>
        <w:spacing w:line="276" w:lineRule="auto"/>
        <w:ind w:left="-284"/>
        <w:jc w:val="both"/>
        <w:rPr>
          <w:rFonts w:ascii="Times New Roman" w:hAnsi="Times New Roman" w:cs="Times New Roman"/>
          <w:sz w:val="24"/>
          <w:szCs w:val="24"/>
        </w:rPr>
      </w:pPr>
      <w:r w:rsidRPr="007862CC">
        <w:rPr>
          <w:rFonts w:ascii="Times New Roman" w:hAnsi="Times New Roman" w:cs="Times New Roman"/>
          <w:sz w:val="24"/>
          <w:szCs w:val="24"/>
        </w:rPr>
        <w:t>Στοχεύοντας στην παροχή περισσότερων διεξόδων στους υποψήφιους της επόμενης σχολικής χρονιάς από εκείνες που έδινε το σύστημα του Νέου Λυκείου και παράλληλα στον μη αιφνιδιασμό τους με μέτρα που θα ανέτρεπαν τον προγραμματισμό τους, το ΥΠΟΠΑΙΘ θεωρεί αναγκαίο να προχωρήσει στην κατάθεση των παρακάτω ρυθμίσεων:</w:t>
      </w:r>
    </w:p>
    <w:p w:rsidR="006035A1" w:rsidRPr="007862CC" w:rsidRDefault="006035A1" w:rsidP="007862CC">
      <w:pPr>
        <w:pStyle w:val="ListParagraph1"/>
        <w:numPr>
          <w:ilvl w:val="0"/>
          <w:numId w:val="2"/>
        </w:numPr>
        <w:spacing w:line="276" w:lineRule="auto"/>
        <w:jc w:val="both"/>
        <w:rPr>
          <w:rFonts w:ascii="Times New Roman" w:hAnsi="Times New Roman"/>
          <w:sz w:val="24"/>
          <w:szCs w:val="24"/>
        </w:rPr>
      </w:pPr>
      <w:r w:rsidRPr="007862CC">
        <w:rPr>
          <w:rFonts w:ascii="Times New Roman" w:hAnsi="Times New Roman"/>
          <w:sz w:val="24"/>
          <w:szCs w:val="24"/>
        </w:rPr>
        <w:t>Όσον αφορά στη δομή του ωρολογίου προγράμματος διαμορφώνονται τρεις ομάδες προσανατολισμού (Ανθρωπιστικών Σπουδών, Θετικών Σπουδών και Σπουδών Οικονομίας και Πληροφορικής), ορίζονται δε πέντε Επιστημονικά πεδία (</w:t>
      </w:r>
      <w:r w:rsidRPr="007862CC">
        <w:rPr>
          <w:rFonts w:ascii="Times New Roman" w:hAnsi="Times New Roman"/>
          <w:bCs/>
          <w:sz w:val="24"/>
          <w:szCs w:val="24"/>
        </w:rPr>
        <w:t>Ανθρωπιστικές, Νομικές και Κοινωνικές Επιστήμες, Θετικές Επιστήμες</w:t>
      </w:r>
      <w:r w:rsidRPr="007862CC">
        <w:rPr>
          <w:rFonts w:ascii="Times New Roman" w:hAnsi="Times New Roman"/>
          <w:sz w:val="24"/>
          <w:szCs w:val="24"/>
        </w:rPr>
        <w:t>, Επιστήμες Ζωής και Υγείας, Επιστήμες της Εκπαίδευσης, Επιστήμες Οικονομίας και Πληροφορική).</w:t>
      </w:r>
    </w:p>
    <w:p w:rsidR="006035A1" w:rsidRPr="007862CC" w:rsidRDefault="006035A1" w:rsidP="007862CC">
      <w:pPr>
        <w:pStyle w:val="ListParagraph1"/>
        <w:numPr>
          <w:ilvl w:val="0"/>
          <w:numId w:val="2"/>
        </w:numPr>
        <w:spacing w:line="276" w:lineRule="auto"/>
        <w:jc w:val="both"/>
        <w:rPr>
          <w:rFonts w:ascii="Times New Roman" w:hAnsi="Times New Roman"/>
          <w:sz w:val="24"/>
          <w:szCs w:val="24"/>
        </w:rPr>
      </w:pPr>
      <w:r w:rsidRPr="007862CC">
        <w:rPr>
          <w:rFonts w:ascii="Times New Roman" w:hAnsi="Times New Roman"/>
          <w:sz w:val="24"/>
          <w:szCs w:val="24"/>
        </w:rPr>
        <w:t>Στις</w:t>
      </w:r>
      <w:r w:rsidRPr="007862CC">
        <w:rPr>
          <w:rFonts w:ascii="Times New Roman" w:hAnsi="Times New Roman"/>
          <w:bCs/>
          <w:sz w:val="24"/>
          <w:szCs w:val="24"/>
        </w:rPr>
        <w:t xml:space="preserve"> Εξετάσεις Εισαγωγής </w:t>
      </w:r>
      <w:r w:rsidRPr="007862CC">
        <w:rPr>
          <w:rFonts w:ascii="Times New Roman" w:hAnsi="Times New Roman"/>
          <w:sz w:val="24"/>
          <w:szCs w:val="24"/>
        </w:rPr>
        <w:t>του σχολικού έτους 2015-16  δίνονται στους μαθητές και στις μαθήτριες οι εξής δυνατότητες:</w:t>
      </w:r>
    </w:p>
    <w:p w:rsidR="006035A1" w:rsidRPr="007862CC" w:rsidRDefault="006035A1"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Α) Να δώσουν εξετάσεις σε τέσσερα (4) μαθήματα και να είναι υποψήφιοι/ες σε ένα μόνο Επιστημονικό Πεδίο, όπως προβλεπόταν από το πρόσφατα νομοθετημένο σύστημα εισαγωγής. </w:t>
      </w:r>
    </w:p>
    <w:p w:rsidR="006035A1" w:rsidRPr="007862CC" w:rsidRDefault="006035A1"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Β) Να έχουν τη δυνατότητα πρόσβασης σε ένα δεύτερο  Επιστημονικό Πεδίο, αν επιλέξουν και ένα 5ο πανελλαδικώς εξεταζόμενο μάθημα. </w:t>
      </w:r>
    </w:p>
    <w:p w:rsidR="006035A1" w:rsidRPr="007862CC" w:rsidRDefault="006035A1" w:rsidP="007862CC">
      <w:pPr>
        <w:pStyle w:val="ListParagraph1"/>
        <w:numPr>
          <w:ilvl w:val="0"/>
          <w:numId w:val="2"/>
        </w:numPr>
        <w:spacing w:line="276" w:lineRule="auto"/>
        <w:jc w:val="both"/>
        <w:rPr>
          <w:rFonts w:ascii="Times New Roman" w:hAnsi="Times New Roman"/>
          <w:sz w:val="24"/>
          <w:szCs w:val="24"/>
        </w:rPr>
      </w:pPr>
      <w:r w:rsidRPr="007862CC">
        <w:rPr>
          <w:rFonts w:ascii="Times New Roman" w:hAnsi="Times New Roman"/>
          <w:sz w:val="24"/>
          <w:szCs w:val="24"/>
        </w:rPr>
        <w:t xml:space="preserve">Όλοι οι υποψήφιοι, ανεξάρτητα από την ομάδα προσανατολισμού, έχουν τη δυνατότητα να επιλέξουν από τρία επιστημονικά πεδία το ένα ή τα δύο επιστημονικά πεδία στα οποία θα έχουν πρόσβαση. </w:t>
      </w:r>
    </w:p>
    <w:p w:rsidR="006035A1" w:rsidRPr="007862CC" w:rsidRDefault="006035A1" w:rsidP="007862CC">
      <w:pPr>
        <w:pStyle w:val="ListParagraph1"/>
        <w:numPr>
          <w:ilvl w:val="0"/>
          <w:numId w:val="2"/>
        </w:numPr>
        <w:spacing w:line="276" w:lineRule="auto"/>
        <w:jc w:val="both"/>
        <w:rPr>
          <w:rFonts w:ascii="Times New Roman" w:hAnsi="Times New Roman"/>
          <w:sz w:val="24"/>
          <w:szCs w:val="24"/>
        </w:rPr>
      </w:pPr>
      <w:r w:rsidRPr="007862CC">
        <w:rPr>
          <w:rFonts w:ascii="Times New Roman" w:hAnsi="Times New Roman"/>
          <w:sz w:val="24"/>
          <w:szCs w:val="24"/>
        </w:rPr>
        <w:t xml:space="preserve">Κάθε ομάδα Προσανατολισμού έχει τρία κοινά μαθήματα που απαιτούνται σε όλα τα επιστημονικά πεδία όπου έχει πρόσβαση η Ομάδα Προσανατολισμού. Το τέταρτο μάθημα αντιστοιχεί σε συγκεκριμένο επιστημονικό πεδίο. Με ένα διαφορετικό τέταρτο μάθημα ανοίγεται η δυνατότητα πρόσβασης σε δεύτερο επιστημονικό πεδίο. </w:t>
      </w:r>
    </w:p>
    <w:p w:rsidR="006035A1" w:rsidRPr="007862CC" w:rsidRDefault="006035A1" w:rsidP="007862CC">
      <w:pPr>
        <w:pStyle w:val="ListParagraph1"/>
        <w:numPr>
          <w:ilvl w:val="0"/>
          <w:numId w:val="2"/>
        </w:numPr>
        <w:spacing w:line="276" w:lineRule="auto"/>
        <w:jc w:val="both"/>
        <w:rPr>
          <w:rFonts w:ascii="Times New Roman" w:hAnsi="Times New Roman"/>
          <w:sz w:val="24"/>
          <w:szCs w:val="24"/>
        </w:rPr>
      </w:pPr>
      <w:r w:rsidRPr="007862CC">
        <w:rPr>
          <w:rFonts w:ascii="Times New Roman" w:hAnsi="Times New Roman"/>
          <w:sz w:val="24"/>
          <w:szCs w:val="24"/>
        </w:rPr>
        <w:t xml:space="preserve">Για όλα τα γνωστικά αντικείμενα (Μαθήματα Γενικής Παιδείας, Μαθήματα Προσανατολισμού και Μαθήματα Επιλογής) θα ακολουθηθούν προγράμματα σπουδών ήδη εγκεκριμένα από το Παιδαγωγικό Ινστιτούτο ή το Ινστιτούτο </w:t>
      </w:r>
      <w:r w:rsidRPr="007862CC">
        <w:rPr>
          <w:rFonts w:ascii="Times New Roman" w:hAnsi="Times New Roman"/>
          <w:sz w:val="24"/>
          <w:szCs w:val="24"/>
        </w:rPr>
        <w:lastRenderedPageBreak/>
        <w:t xml:space="preserve">Εκπαιδευτικής Πολιτικής, που αντιστοιχούν σε επίσης ήδη εγκεκριμένα σχολικά εγχειρίδια, τα οποία θα ορισθούν με υπουργική απόφαση. </w:t>
      </w:r>
    </w:p>
    <w:p w:rsidR="00C25EFE" w:rsidRPr="007862CC" w:rsidRDefault="00C25EFE" w:rsidP="007862CC">
      <w:pPr>
        <w:pStyle w:val="ListParagraph1"/>
        <w:spacing w:line="276" w:lineRule="auto"/>
        <w:ind w:left="0"/>
        <w:rPr>
          <w:rFonts w:ascii="Times New Roman" w:hAnsi="Times New Roman"/>
          <w:sz w:val="24"/>
          <w:szCs w:val="24"/>
        </w:rPr>
      </w:pPr>
      <w:r w:rsidRPr="007862CC">
        <w:rPr>
          <w:rFonts w:ascii="Times New Roman" w:hAnsi="Times New Roman"/>
          <w:sz w:val="24"/>
          <w:szCs w:val="24"/>
        </w:rPr>
        <w:t>1.2. Παράλληλα κατατίθενται ρυθμίσεις που συμπληρώνουν το άρθρο 13 του παρόντος νομοσχεδίου σε ό,τι αφορά το βαθμό προαγωγής και απόλυσης κατά τις τελευταίες τάξεις των ημερησίων και εσπερινών λυκείων αλλά και την κατάργηση της επιλογής θεμάτων κατά 50% από την Τράπεζα Θεμάτων κατά τις εξετάσεις εισαγωγής στην τριτοβάθμια εκπαίδευση από το σχολικό έτος 2015-16. Ο Υπουργός Παιδείας εξουσιοδοτείται να ρυθμίσει με υπουργική απόφαση τις λεπτομέρειες της διεξαγωγής των προαγωγικών και απολυτηρίων εξετάσεων του σχολικού έτους 2014-15, σύμφωνα με τις κατευθυντήριες γραμμές που προκύπτουν από τις ρυθμίσεις της Υπουργικής Τροπολογίας και κατά τα ισχύοντα Προεδρικά Διατάγματα.</w:t>
      </w:r>
    </w:p>
    <w:p w:rsidR="00C25EFE" w:rsidRPr="007862CC" w:rsidRDefault="00C25EFE" w:rsidP="007862CC">
      <w:pPr>
        <w:pStyle w:val="ListParagraph1"/>
        <w:spacing w:line="276" w:lineRule="auto"/>
        <w:ind w:left="0"/>
        <w:rPr>
          <w:rFonts w:ascii="Times New Roman" w:hAnsi="Times New Roman"/>
          <w:sz w:val="24"/>
          <w:szCs w:val="24"/>
        </w:rPr>
      </w:pPr>
      <w:r w:rsidRPr="007862CC">
        <w:rPr>
          <w:rFonts w:ascii="Times New Roman" w:hAnsi="Times New Roman"/>
          <w:sz w:val="24"/>
          <w:szCs w:val="24"/>
        </w:rPr>
        <w:t xml:space="preserve">1.3. Τέλος, στην παράγραφο Β ανατάσσονται σοβαρές δυσλειτουργίες στο χώρο της Δευτεροβάθμιας Επαγγελματικής Εκπαίδευσης. Οι </w:t>
      </w:r>
      <w:proofErr w:type="spellStart"/>
      <w:r w:rsidRPr="007862CC">
        <w:rPr>
          <w:rFonts w:ascii="Times New Roman" w:hAnsi="Times New Roman"/>
          <w:sz w:val="24"/>
          <w:szCs w:val="24"/>
        </w:rPr>
        <w:t>μνημονιακοί</w:t>
      </w:r>
      <w:proofErr w:type="spellEnd"/>
      <w:r w:rsidRPr="007862CC">
        <w:rPr>
          <w:rFonts w:ascii="Times New Roman" w:hAnsi="Times New Roman"/>
          <w:sz w:val="24"/>
          <w:szCs w:val="24"/>
        </w:rPr>
        <w:t xml:space="preserve"> νόμοι, στο χώρο της επαγγελματικής εκπαίδευσης, αφαίρεσαν το δικαίωμα από μεγάλα στρώματα της ελληνικής κοινωνίας με χαμηλά ή καθόλου εισοδήματα να μπορούν να αποκτήσουν δωρεάν επαγγελματική ειδίκευση που θα τους επέτρεπε να διεκδικήσουν από καλύτερες θέσεις, εργασία και επαγγελματική αποκατάσταση. Ταυτόχρονα, κατάργησαν βίαια το συνταγματικά κατοχυρωμένο δικαίωμα στην εργασία από 2500 περίπου εκπαιδευτικούς, που ανήκαν σε 50 διαφορετικές ειδικότητες και ασκούσαν το λειτούργημά τους στη δημόσια Επαγγελματική Εκπαίδευση. Αυτές οι νομοθετικές ρυθμίσεις βρίσκονται σε εναρμόνιση με το  άρθρο 18, παρ. 1, του υπό ψήφιση νόμου του Υπουργείου Διοικητικής Μεταρρύθμισης, που επαναφέρει τους εκπαιδευτικούς από το καθεστώς διαθεσιμότητας – απόλυσης, στα σχολεία και τις οργανικές θέσεις που υπηρετούσαν. Έτσι το ΥΠΟΠΑΙΘ προχωρεί στην επανασύσταση των τομέων και ειδικοτήτων που είχαν καταργηθεί και είχαν δοθεί αποκλειστικά ως δώρο στα ιδιωτικά σχολεία, προκαλώντας αποκλεισμό των φτωχότερων στρωμάτων από την επαγγελματική εκπαίδευση, που σε πολύ μεγάλο βαθμό έδειχναν την προτίμησή τους σε αυτές τις ειδικότητες. Οι καθηγητές επιστρέφουν στις θέσεις τους έγκαιρα, οπότε το νέο σχολικό έτος θα είναι σε θέση να προσφέρουν τις υπηρεσίες τους.  </w:t>
      </w:r>
    </w:p>
    <w:p w:rsidR="006035A1" w:rsidRPr="007862CC" w:rsidRDefault="006035A1" w:rsidP="007862CC">
      <w:pPr>
        <w:pStyle w:val="ListParagraph1"/>
        <w:spacing w:line="276" w:lineRule="auto"/>
        <w:jc w:val="both"/>
        <w:rPr>
          <w:rFonts w:ascii="Times New Roman" w:hAnsi="Times New Roman"/>
          <w:b/>
          <w:sz w:val="24"/>
          <w:szCs w:val="24"/>
        </w:rPr>
      </w:pPr>
    </w:p>
    <w:p w:rsidR="00F42433" w:rsidRPr="007862CC" w:rsidRDefault="006035A1" w:rsidP="007862CC">
      <w:pPr>
        <w:pStyle w:val="ListParagraph1"/>
        <w:spacing w:line="276" w:lineRule="auto"/>
        <w:jc w:val="both"/>
        <w:rPr>
          <w:rFonts w:ascii="Times New Roman" w:hAnsi="Times New Roman"/>
          <w:b/>
          <w:sz w:val="24"/>
          <w:szCs w:val="24"/>
        </w:rPr>
      </w:pPr>
      <w:r w:rsidRPr="007862CC">
        <w:rPr>
          <w:rFonts w:ascii="Times New Roman" w:hAnsi="Times New Roman"/>
          <w:b/>
          <w:sz w:val="24"/>
          <w:szCs w:val="24"/>
        </w:rPr>
        <w:t>ΙΙ. Κ</w:t>
      </w:r>
      <w:r w:rsidR="00F42433" w:rsidRPr="007862CC">
        <w:rPr>
          <w:rFonts w:ascii="Times New Roman" w:hAnsi="Times New Roman"/>
          <w:b/>
          <w:sz w:val="24"/>
          <w:szCs w:val="24"/>
        </w:rPr>
        <w:t>ατά παράγραφο</w:t>
      </w:r>
    </w:p>
    <w:p w:rsidR="00F42433" w:rsidRPr="007862CC" w:rsidRDefault="00F42433" w:rsidP="007862CC">
      <w:pPr>
        <w:pStyle w:val="ListParagraph1"/>
        <w:spacing w:line="276" w:lineRule="auto"/>
        <w:jc w:val="both"/>
        <w:rPr>
          <w:rFonts w:ascii="Times New Roman" w:hAnsi="Times New Roman"/>
          <w:sz w:val="24"/>
          <w:szCs w:val="24"/>
          <w:u w:val="single"/>
        </w:rPr>
      </w:pPr>
      <w:r w:rsidRPr="007862CC">
        <w:rPr>
          <w:rFonts w:ascii="Times New Roman" w:hAnsi="Times New Roman"/>
          <w:sz w:val="24"/>
          <w:szCs w:val="24"/>
          <w:u w:val="single"/>
        </w:rPr>
        <w:t xml:space="preserve">Παράγραφος Α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Στην υποπαράγραφο 1, αντικαθίσταται η παράγραφος 3 του άρθρου 2 του ν.4186/2013 (Α΄ 193) όπως ισχύει, προκειμένου να προσδιοριστούν οι Ομάδες Προσανατολισμού και οι κατηγορίες μαθημάτων της τελευταίας τάξης των ημερήσιων και εσπερινών ΓΕΛ (Μαθήματα Γενικής Παιδείας, Μαθήματα Ομάδας Προσανατολισμού και Μαθήματα Επιλογής).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lastRenderedPageBreak/>
        <w:t>Στην υποπαράγραφο 2, προστίθεται στο άρθρο 2 του ν.4186/2013 (Α΄ 193) παράγραφος 3Α με την οποία ορίζεται το ωρολόγιο πρόγραμμα των Μαθημάτων  Γενικής Παιδείας.</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Στην υποπαράγραφο 3, προστίθεται στο άρθρο 2 του ν.4186/2013 (Α΄ 193) παράγραφος 3Β με την οποία ορίζεται το ωρολόγιο πρόγραμμα των τριών Ομάδων Προσανατολισμού.</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Στην υποπαράγραφο 4, προστίθεται στο άρθρο 2 του ν.4186/2013 (Α΄ 193) παράγραφος 3Γ με την οποία ορίζονται τα Μαθήματα Επιλογής από τα οποία επιλέγουν ένα οι μαθητές/τριες των ημερήσιων ΓΕΛ καθώς και ο αριθμός διδακτικών ωρών που τους αναλογεί.</w:t>
      </w:r>
    </w:p>
    <w:p w:rsidR="00F42433" w:rsidRPr="007862CC" w:rsidRDefault="00F42433" w:rsidP="007862CC">
      <w:pPr>
        <w:pStyle w:val="ListParagraph1"/>
        <w:spacing w:line="276" w:lineRule="auto"/>
        <w:jc w:val="both"/>
        <w:rPr>
          <w:rFonts w:ascii="Times New Roman" w:hAnsi="Times New Roman"/>
          <w:iCs/>
          <w:sz w:val="24"/>
          <w:szCs w:val="24"/>
        </w:rPr>
      </w:pPr>
      <w:r w:rsidRPr="007862CC">
        <w:rPr>
          <w:rFonts w:ascii="Times New Roman" w:hAnsi="Times New Roman"/>
          <w:sz w:val="24"/>
          <w:szCs w:val="24"/>
        </w:rPr>
        <w:t>Στην υποπαράγραφο 5 αντικαθίσταται η παρ. 5 του άρθρου 3 του ν. 4186/2013 (Α΄193) όπως ισχύει και προβλέπεται ότι ο</w:t>
      </w:r>
      <w:r w:rsidRPr="007862CC">
        <w:rPr>
          <w:rFonts w:ascii="Times New Roman" w:hAnsi="Times New Roman"/>
          <w:iCs/>
          <w:sz w:val="24"/>
          <w:szCs w:val="24"/>
        </w:rPr>
        <w:t xml:space="preserve">ι γραπτές απολυτήριες εξετάσεις στην Γ΄ τάξη Ημερήσιου Γενικού Λυκείου και στη Δ΄ τάξη Εσπερινού Γενικού Λυκείου διεξάγονται </w:t>
      </w:r>
      <w:proofErr w:type="spellStart"/>
      <w:r w:rsidRPr="007862CC">
        <w:rPr>
          <w:rFonts w:ascii="Times New Roman" w:hAnsi="Times New Roman"/>
          <w:iCs/>
          <w:sz w:val="24"/>
          <w:szCs w:val="24"/>
        </w:rPr>
        <w:t>ενδοσχολικά</w:t>
      </w:r>
      <w:proofErr w:type="spellEnd"/>
      <w:r w:rsidRPr="007862CC">
        <w:rPr>
          <w:rFonts w:ascii="Times New Roman" w:hAnsi="Times New Roman"/>
          <w:iCs/>
          <w:sz w:val="24"/>
          <w:szCs w:val="24"/>
        </w:rPr>
        <w:t xml:space="preserve"> και ότι τα θέματα των απολυτηρίων εξετάσεων ορίζονται αποκλειστικά από τον διδάσκοντα/τους διδάσκοντες το μάθημα. Η Τράπεζα θεμάτων διαβαθμισμένης δυσκολίας δύναται να λειτουργήσει ως προαιρετικό συμβουλευτικό εργαλείο για μαθητές και εκπαιδευτικούς. Επίσης προβλέπεται ότι για την απόλυση των μαθητών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Στην υποπαράγραφο 6 αντικαθίσταται η παράγραφος 1 του άρθρου 4 του ν.4186/2013 (Α΄ 193) όπως ισχύει ώστε τα θέματα των εξετάσεων εισαγωγής στην τριτοβάθμια εκπαίδευση να καθορίζονται αποκλειστικά από την Κεντρική Επιτροπή Εξετάσεων και καταργείται η δυνατότητα επιλογής των θεμάτων αυτών κατά 50% από την Τράπεζα Θεμάτων.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Στην υποπαράγραφο 7, </w:t>
      </w:r>
      <w:r w:rsidRPr="007862CC">
        <w:rPr>
          <w:rFonts w:ascii="Times New Roman" w:eastAsia="Calibri" w:hAnsi="Times New Roman"/>
          <w:sz w:val="24"/>
          <w:szCs w:val="24"/>
        </w:rPr>
        <w:t>αντικαθίσταται</w:t>
      </w:r>
      <w:r w:rsidRPr="007862CC">
        <w:rPr>
          <w:rFonts w:ascii="Times New Roman" w:hAnsi="Times New Roman"/>
          <w:sz w:val="24"/>
          <w:szCs w:val="24"/>
        </w:rPr>
        <w:t xml:space="preserve"> η παράγραφος 2 του άρθρου 4 του ν.4186/2013 (Α΄ 193) όπως</w:t>
      </w:r>
      <w:r w:rsidRPr="007862CC">
        <w:rPr>
          <w:rFonts w:ascii="Times New Roman" w:eastAsia="Calibri" w:hAnsi="Times New Roman"/>
          <w:sz w:val="24"/>
          <w:szCs w:val="24"/>
        </w:rPr>
        <w:t xml:space="preserve"> ισχύει ώστε να οριστούν οι ημερομηνίες εντός των οποίων οι μαθητές/τριες οφείλουν να </w:t>
      </w:r>
      <w:r w:rsidRPr="007862CC">
        <w:rPr>
          <w:rFonts w:ascii="Times New Roman" w:hAnsi="Times New Roman"/>
          <w:sz w:val="24"/>
          <w:szCs w:val="24"/>
        </w:rPr>
        <w:t>επιβεβαι</w:t>
      </w:r>
      <w:r w:rsidRPr="007862CC">
        <w:rPr>
          <w:rFonts w:ascii="Times New Roman" w:hAnsi="Times New Roman"/>
          <w:sz w:val="24"/>
          <w:szCs w:val="24"/>
        </w:rPr>
        <w:softHyphen/>
        <w:t>ώσουν οριστικά την Αρχική Δήλωση Ομάδας Μαθημάτων Προσανατολισμού. Επίσης προσδιορίζει τα Επιστημονικά Πεδία και ορίζει ότι κάθε μαθητής/τρια έχει δικαίωμα να δηλώσει σε δύο Επιστημονικά Πεδία.</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Στην υποπαράγραφο 8, η παράγραφος 3 του άρθρου 4 του ν.4186/2013 (Α΄ 193) όπως ισχύει, αντικαθίσταται ώστε να ορίσει </w:t>
      </w:r>
      <w:r w:rsidRPr="007862CC">
        <w:rPr>
          <w:rFonts w:ascii="Times New Roman" w:eastAsia="Calibri" w:hAnsi="Times New Roman"/>
          <w:sz w:val="24"/>
          <w:szCs w:val="24"/>
        </w:rPr>
        <w:t xml:space="preserve">ότι οι μαθητές/τριες μπορούν είτε να εξετασθούν σε τέσσερα μαθήματα, για να έχουν πρόσβαση σε ένα Επιστημονικό Πεδίο, είτε να εξετασθούν και σε ένα πέμπτο, για να αποκτήσουν πρόσβαση και σε ένα δεύτερο Επιστημονικό Πεδίο. Επίσης προσδιορίζει τα πανελλαδικώς εξεταζόμενα μαθήματα </w:t>
      </w:r>
      <w:r w:rsidRPr="007862CC">
        <w:rPr>
          <w:rFonts w:ascii="Times New Roman" w:hAnsi="Times New Roman"/>
          <w:sz w:val="24"/>
          <w:szCs w:val="24"/>
        </w:rPr>
        <w:t xml:space="preserve">ανά Ομάδα Προσανατολισμού και ανά Επιστημονικό πεδίο.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lastRenderedPageBreak/>
        <w:t>Οι υποπαράγραφοι 9 και 10 αφορούν στην αποδέσμευση των βαθμών προαγωγής και απόλυσης των μαθητών λυκείου από το βαθμό πρόσβασης στην τριτοβάθμια εκπαίδευση.</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11 </w:t>
      </w:r>
      <w:r w:rsidRPr="007862CC">
        <w:rPr>
          <w:rFonts w:ascii="Times New Roman" w:hAnsi="Times New Roman"/>
          <w:iCs/>
          <w:sz w:val="24"/>
          <w:szCs w:val="24"/>
        </w:rPr>
        <w:t xml:space="preserve">ορίζει </w:t>
      </w:r>
      <w:r w:rsidRPr="007862CC">
        <w:rPr>
          <w:rFonts w:ascii="Times New Roman" w:hAnsi="Times New Roman"/>
          <w:sz w:val="24"/>
          <w:szCs w:val="24"/>
        </w:rPr>
        <w:t>ότι με απόφαση του Υπουργού Πολιτισμού, Παιδείας και Θρησκευμάτων ορίζονται η ακριβής κατάταξη των Τμημάτων της παραγράφου 1 του άρθρου 3 του παρόντος στα Επιστημονικά Πεδία και οι συντελεστές βαρύτητας σε δύο (2) μαθήματα ανά Σχολή ή Τμήμα ή εισαγωγική κατεύθυνση. Οι προαναφερθείσες</w:t>
      </w:r>
      <w:r w:rsidRPr="007862CC">
        <w:rPr>
          <w:rFonts w:ascii="Times New Roman" w:hAnsi="Times New Roman"/>
          <w:sz w:val="24"/>
          <w:szCs w:val="24"/>
          <w:u w:val="single"/>
        </w:rPr>
        <w:t> </w:t>
      </w:r>
      <w:r w:rsidRPr="007862CC">
        <w:rPr>
          <w:rFonts w:ascii="Times New Roman" w:hAnsi="Times New Roman"/>
          <w:sz w:val="24"/>
          <w:szCs w:val="24"/>
        </w:rPr>
        <w:t>αποφάσεις εκδίδονται το αργότερο μέχρι τη λήξη εκάστου σχολικού έτους και ισχύουν για τις πανελλαδικές εξε</w:t>
      </w:r>
      <w:r w:rsidRPr="007862CC">
        <w:rPr>
          <w:rFonts w:ascii="Times New Roman" w:hAnsi="Times New Roman"/>
          <w:sz w:val="24"/>
          <w:szCs w:val="24"/>
        </w:rPr>
        <w:softHyphen/>
        <w:t>τάσεις του επόμενου σχολικού έτους.</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bCs/>
          <w:sz w:val="24"/>
          <w:szCs w:val="24"/>
        </w:rPr>
        <w:t xml:space="preserve">Στην υποπαράγραφο 12 ορίζεται ότι </w:t>
      </w:r>
      <w:r w:rsidRPr="007862CC">
        <w:rPr>
          <w:rFonts w:ascii="Times New Roman" w:hAnsi="Times New Roman"/>
          <w:sz w:val="24"/>
          <w:szCs w:val="24"/>
        </w:rPr>
        <w:t xml:space="preserve">ο χρόνος διενέργειας των </w:t>
      </w:r>
      <w:proofErr w:type="spellStart"/>
      <w:r w:rsidRPr="007862CC">
        <w:rPr>
          <w:rFonts w:ascii="Times New Roman" w:hAnsi="Times New Roman"/>
          <w:sz w:val="24"/>
          <w:szCs w:val="24"/>
        </w:rPr>
        <w:t>ενδοσχολικών</w:t>
      </w:r>
      <w:proofErr w:type="spellEnd"/>
      <w:r w:rsidRPr="007862CC">
        <w:rPr>
          <w:rFonts w:ascii="Times New Roman" w:hAnsi="Times New Roman"/>
          <w:sz w:val="24"/>
          <w:szCs w:val="24"/>
        </w:rPr>
        <w:t xml:space="preserve"> γραπτών απολυτηρίων εξετάσεων στη Γ΄ τάξη του Ημερήσιου Γενικού Λυκείου και στη Δ΄ τάξη του Εσπερινού Γενικού Λυκείου καθορίζεται  με απόφαση του Υπουργού Πολιτισμού, Παιδείας και Θρησκευμάτων.</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iCs/>
          <w:sz w:val="24"/>
          <w:szCs w:val="24"/>
        </w:rPr>
        <w:t>Στην υποπαράγραφο 13 ορίζεται ότι η</w:t>
      </w:r>
      <w:r w:rsidRPr="007862CC">
        <w:rPr>
          <w:rFonts w:ascii="Times New Roman" w:hAnsi="Times New Roman"/>
          <w:sz w:val="24"/>
          <w:szCs w:val="24"/>
        </w:rPr>
        <w:t xml:space="preserve"> ισχύς της παραγράφου Α άρχεται από το διδακτικό έτος 2015-2016.</w:t>
      </w:r>
    </w:p>
    <w:p w:rsidR="00F42433" w:rsidRPr="007862CC" w:rsidRDefault="00F42433" w:rsidP="007862CC">
      <w:pPr>
        <w:pStyle w:val="ListParagraph1"/>
        <w:spacing w:line="276" w:lineRule="auto"/>
        <w:jc w:val="both"/>
        <w:rPr>
          <w:rFonts w:ascii="Times New Roman" w:hAnsi="Times New Roman"/>
          <w:sz w:val="24"/>
          <w:szCs w:val="24"/>
        </w:rPr>
      </w:pPr>
    </w:p>
    <w:p w:rsidR="00F42433" w:rsidRPr="007862CC" w:rsidRDefault="00F42433" w:rsidP="007862CC">
      <w:pPr>
        <w:pStyle w:val="ListParagraph1"/>
        <w:spacing w:line="276" w:lineRule="auto"/>
        <w:jc w:val="both"/>
        <w:rPr>
          <w:rFonts w:ascii="Times New Roman" w:hAnsi="Times New Roman"/>
          <w:sz w:val="24"/>
          <w:szCs w:val="24"/>
          <w:u w:val="single"/>
        </w:rPr>
      </w:pPr>
      <w:r w:rsidRPr="007862CC">
        <w:rPr>
          <w:rFonts w:ascii="Times New Roman" w:hAnsi="Times New Roman"/>
          <w:sz w:val="24"/>
          <w:szCs w:val="24"/>
          <w:u w:val="single"/>
        </w:rPr>
        <w:t>ΠΑΡΑΓΡΑΦΟΣ Β</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Στην υποπαράγραφο 1 ορίζεται ότι για την ίδρυση Επαγγελματικών Λυκείων απαιτείται Κοινή Απόφαση των Υπουργών Πολιτισμού, Παιδείας και Θρησκευμάτων και Οικονομικών.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Στην υποπαράγραφο 2 ορίζεται ότι είναι δυνατή η ίδρυση Επαγγελματικών Πειραματικών Λυκείων και Επαγγελματικών Λυκείων Ειδικής Αγωγής.</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3 προσθέτει στο άρθρο 8 του ν.4186/2013 όπως ισχύει και μετά την Ομάδα Προσανατολισμού Ναυτιλιακών Επαγγελμάτων δύο ομάδες προσανατολισμού (Υγείας-Πρόνοιας και Αισθητικής-Κομμωτικής και Εφαρμοσμένων Τεχνών και Καλλιτεχνικών Εφαρμογών) και τις αντίστοιχες ειδικότητες.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4 διασφαλίζει τη λειτουργία των προστιθέμενων, κατά την προηγούμενη υποπαράγραφο 3, Ομάδων Προσανατολισμού και Τομέων στα Επαγγελματικά Λύκεια, ήδη από το σχολικό έτος 2015-16.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5 προσθέτει στο τέλος της περίπτωσης β΄ της παραγράφου 1 του άρθρου 9 του ν.4186/2013 όπως ισχύει, τα εδάφια 5 και 6 με τα οποία ορίζονται οι ομάδες προσανατολισμού, τα μαθήματα και το ωρολόγιο πρόγραμμα που θα ισχύσουν στην Α΄ τάξη Επαγγελματικού Λυκείου κατά το σχολικό έτος 2015 -2016, για τους τομείς και τις ειδικότητες της προηγούμενης υποπαραγράφου 3.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lastRenderedPageBreak/>
        <w:t xml:space="preserve">Η υποπαράγραφος 6  προσθέτει στην παράγραφο 5 του άρθρου 46 του ν.4186/2013 όπως ισχύει εδάφιο με το οποίο ορίζεται ότι τόσο το εκπαιδευτικό προσωπικό των ΕΠΑΣ όσο και των ΕΠΑ.Λ. που καταργήθηκαν </w:t>
      </w:r>
      <w:r w:rsidRPr="007862CC">
        <w:rPr>
          <w:rFonts w:ascii="Times New Roman" w:hAnsi="Times New Roman"/>
          <w:color w:val="000000"/>
          <w:sz w:val="24"/>
          <w:szCs w:val="24"/>
        </w:rPr>
        <w:t xml:space="preserve">εντάσσεται οργανικά αυτοδικαίως </w:t>
      </w:r>
      <w:r w:rsidRPr="007862CC">
        <w:rPr>
          <w:rFonts w:ascii="Times New Roman" w:hAnsi="Times New Roman"/>
          <w:sz w:val="24"/>
          <w:szCs w:val="24"/>
        </w:rPr>
        <w:t>στο εκπαιδευτικό προσωπικό των ΕΠΑ.Λ., σύμφωνα με τις διατάξεις της παρούσας παραγράφου.</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Η υποπαράγραφος 7 αντικαθιστά την παράγραφο 10 του άρθρου 26 του ν.3879/2010, ώστε να είναι δυνατή η ολική ή μερική διάθεση εκπαιδευτικών δευτεροβάθμιας εκπαίδευσης στα δημόσια Ι.Ε.Κ., κατά προτεραιότητα σε όσα εδρεύουν στην περιοχή αρμοδιότητας της οικείας Διεύθυνσης Δευτεροβάθμιας Εκπαίδευσης, για την κάλυψη του υποχρεωτικού διδακτικού ωραρίου τους.</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Η υποπαράγραφος 8 ορίζει ότι όλες οι λεπτομέρειες εφαρμογής της παραγράφου 10 του άρθρου 26 του ν.3879/2010, όπως αυτή αντικαθίσταται με το παρόν θα ρυθμιστούν με απόφαση του Υπουργού Πολιτισμού Παιδείας και Θρησκευμάτων.</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Στην υποπαράγραφο 9, οι ειδικότητες των ΕΠΑΣ εντάσσονται σε παρεμφερείς τομείς των ΕΠΑΛ με κατάλληλη προσαρμογή των προγραμμάτων τους, ενώ ορίζεται ότι με απόφαση του Υπουργού Παιδείας, Πολιτισμού και Θρησκευμάτων καθορίζονται όλα τα σχετικά ζητήματα.</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10 αντικαθιστά το άρθρο 10 του Ν.4186 / 2013 (Α΄ 193), όπως  ισχύει, ώστε τα αναλυτικά προγράμματα σπουδών του «Δευτεροβάθμιου και </w:t>
      </w:r>
      <w:proofErr w:type="spellStart"/>
      <w:r w:rsidRPr="007862CC">
        <w:rPr>
          <w:rFonts w:ascii="Times New Roman" w:hAnsi="Times New Roman"/>
          <w:sz w:val="24"/>
          <w:szCs w:val="24"/>
        </w:rPr>
        <w:t>Μεταδευτεροβάθμιου</w:t>
      </w:r>
      <w:proofErr w:type="spellEnd"/>
      <w:r w:rsidRPr="007862CC">
        <w:rPr>
          <w:rFonts w:ascii="Times New Roman" w:hAnsi="Times New Roman"/>
          <w:sz w:val="24"/>
          <w:szCs w:val="24"/>
        </w:rPr>
        <w:t xml:space="preserve"> Κύκλου Σπουδών», και του Προπαρασκευαστικού Προγράμματος Πιστοποίησης, του Επαγγελματικού Λυκείου  να καθορίζονται  με απόφαση του Υπουργού Πολιτισμού, Παιδείας και Θρησκευμάτων, ύστερα από γνώμη του  Ι.Ε.Π.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11 αντικαθιστά τη δεύτερη περίοδο της παραγράφου 1 του άρθρου 13 του ν.4186/2013 (Α΄ 193), όπως ισχύει, προκειμένου να ρυθμιστούν οι εξετάσεις για την εισαγωγή στην τριτοβάθμια εκπαίδευση των αποφοίτων των Επαγγελματικών Λυκείων.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Στην υποπαράγραφο 12 ορίζεται ότι η ισχύς του παρόντος άρθρου άρχεται από το διδακτικό έτος 2015-2016.</w:t>
      </w:r>
    </w:p>
    <w:p w:rsidR="00F42433" w:rsidRPr="007862CC" w:rsidRDefault="00F42433" w:rsidP="007862CC">
      <w:pPr>
        <w:pStyle w:val="ListParagraph1"/>
        <w:spacing w:line="276" w:lineRule="auto"/>
        <w:jc w:val="both"/>
        <w:rPr>
          <w:rFonts w:ascii="Times New Roman" w:hAnsi="Times New Roman"/>
          <w:iCs/>
          <w:sz w:val="24"/>
          <w:szCs w:val="24"/>
          <w:u w:val="single"/>
        </w:rPr>
      </w:pPr>
      <w:r w:rsidRPr="007862CC">
        <w:rPr>
          <w:rFonts w:ascii="Times New Roman" w:hAnsi="Times New Roman"/>
          <w:iCs/>
          <w:sz w:val="24"/>
          <w:szCs w:val="24"/>
          <w:u w:val="single"/>
        </w:rPr>
        <w:t>ΠΑΡΑΓΡΑΦΟΣ Γ</w:t>
      </w:r>
    </w:p>
    <w:p w:rsidR="00F42433" w:rsidRPr="007862CC" w:rsidRDefault="00F42433" w:rsidP="007862CC">
      <w:pPr>
        <w:pStyle w:val="ListParagraph1"/>
        <w:spacing w:line="276" w:lineRule="auto"/>
        <w:jc w:val="both"/>
        <w:rPr>
          <w:rFonts w:ascii="Times New Roman" w:hAnsi="Times New Roman"/>
          <w:iCs/>
          <w:sz w:val="24"/>
          <w:szCs w:val="24"/>
        </w:rPr>
      </w:pPr>
      <w:r w:rsidRPr="007862CC">
        <w:rPr>
          <w:rFonts w:ascii="Times New Roman" w:hAnsi="Times New Roman"/>
          <w:iCs/>
          <w:sz w:val="24"/>
          <w:szCs w:val="24"/>
        </w:rPr>
        <w:t>Με την υποπαράγραφο 1 θεσπίζεται μία μεταβατική διάταξη για το τρέχον διδακτικό έτος, με την οποία παρέχεται η κατ’ εξαίρεση δυνατότητα καθορισμού των ζητημάτων αξιολόγησης των μαθητών</w:t>
      </w:r>
      <w:r w:rsidRPr="007862CC">
        <w:rPr>
          <w:rFonts w:ascii="Times New Roman" w:hAnsi="Times New Roman"/>
          <w:sz w:val="24"/>
          <w:szCs w:val="24"/>
        </w:rPr>
        <w:t xml:space="preserve"> των  Α΄ και Β΄ τάξεων του Ημερήσιου Γενικού Λυκείου και Α΄, Β΄ και Γ΄ Τάξεων Εσπερινού Γενικού Λυκείου καθώς και των Α΄ και Β΄ Τάξεων του Ημερήσιου και Εσπερινού Επαγγελματικού Λυκείου, με Υπουργική Απόφαση. Η εν λόγω ρύθμιση καθίσταται αναγκαία, καθόσον οι ρυθμίσεις, με τις οποίες </w:t>
      </w:r>
      <w:r w:rsidRPr="007862CC">
        <w:rPr>
          <w:rFonts w:ascii="Times New Roman" w:hAnsi="Times New Roman"/>
          <w:iCs/>
          <w:sz w:val="24"/>
          <w:szCs w:val="24"/>
        </w:rPr>
        <w:lastRenderedPageBreak/>
        <w:t>μεταβάλλεται ο ρόλος της Τράπεζας Θεμάτων και ορίζεται ότι η προαγωγή των μαθητών θα γίνεται με μέσο όρο 9,5 για τις ανωτέρω τάξεις, εφαρμόζονται από το τρέχον διδακτικό έτος. Επειδή στην κείμενη νομοθεσία προβλέπεται ότι για την αξιολόγηση των μαθητών χρειάζεται η έκδοση  Προεδρικού Διατάγματος και επειδή δεν υφίστανται χρονικά περιθώρια έκδοσης σχετικού τροποποιητικού Π.Δ., το Υπουργείο προτείνει την ως άνω όλως απαραίτητη μεταβατική ρύθμιση καθορισμού των απαραίτητων με την αξιολόγηση των μαθητών ζητημάτων με Υπουργική Απόφαση, στην οποία ρύθμιση περιλαμβάνονται και οι βασικές κατευθύνσεις βάσει των οποίων θα πρέπει να γίνει η εν λόγω αξιολόγηση.</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sz w:val="24"/>
          <w:szCs w:val="24"/>
        </w:rPr>
        <w:t xml:space="preserve">Η υποπαράγραφος 2 ρυθμίζει προσωρινά, για το τρέχον και το επόμενο σχ. έτος, τη διάθεση των εκπαιδευτικών των οποίων οι ειδικότητες προστέθηκαν στην Παράγραφο Β του παρόντος σε υπηρεσίες του Υπουργείου Πολιτισμού, Παιδείας και Θρησκευμάτων, σύμφωνα με τις ισχύουσες διατάξεις και ανάλογα με τις υφιστάμενες εκπαιδευτικές και διοικητικές ανάγκες. </w:t>
      </w:r>
    </w:p>
    <w:p w:rsidR="00F42433" w:rsidRPr="007862CC" w:rsidRDefault="00F42433" w:rsidP="007862CC">
      <w:pPr>
        <w:pStyle w:val="ListParagraph1"/>
        <w:spacing w:line="276" w:lineRule="auto"/>
        <w:jc w:val="both"/>
        <w:rPr>
          <w:rFonts w:ascii="Times New Roman" w:hAnsi="Times New Roman"/>
          <w:sz w:val="24"/>
          <w:szCs w:val="24"/>
        </w:rPr>
      </w:pPr>
      <w:r w:rsidRPr="007862CC">
        <w:rPr>
          <w:rFonts w:ascii="Times New Roman" w:hAnsi="Times New Roman"/>
          <w:iCs/>
          <w:sz w:val="24"/>
          <w:szCs w:val="24"/>
        </w:rPr>
        <w:t>Με τις υποπαραγράφους 3 και 4 καταργούνται σχετικές με την Τράπεζα Θεμάτων εξουσιοδοτικές διατάξεις του ν.4186/2013.</w:t>
      </w:r>
      <w:r w:rsidRPr="007862CC">
        <w:rPr>
          <w:rFonts w:ascii="Times New Roman" w:hAnsi="Times New Roman"/>
          <w:sz w:val="24"/>
          <w:szCs w:val="24"/>
        </w:rPr>
        <w:t xml:space="preserve"> Συγκεκριμένα, καταργείται η περίπτωση α΄ της παραγράφου 5 του άρθρου 42 του ν. 4186/2013 (Α΄193)  και η περίπτωση α΄ της παραγράφου 6 του άρθρου 43 του ν. 4186/2013 (Α΄193).</w:t>
      </w:r>
    </w:p>
    <w:p w:rsidR="00F42433" w:rsidRPr="007862CC" w:rsidRDefault="00F42433"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D95CDF" w:rsidRPr="007862CC" w:rsidRDefault="00D95CDF" w:rsidP="007862CC">
      <w:pPr>
        <w:pStyle w:val="ListParagraph1"/>
        <w:tabs>
          <w:tab w:val="left" w:pos="-142"/>
          <w:tab w:val="left" w:pos="0"/>
          <w:tab w:val="left" w:pos="142"/>
          <w:tab w:val="left" w:pos="851"/>
        </w:tabs>
        <w:spacing w:after="0" w:line="276" w:lineRule="auto"/>
        <w:ind w:left="-284" w:firstLine="142"/>
        <w:jc w:val="both"/>
        <w:rPr>
          <w:rFonts w:ascii="Times New Roman" w:hAnsi="Times New Roman"/>
          <w:b/>
          <w:sz w:val="24"/>
          <w:szCs w:val="24"/>
        </w:rPr>
      </w:pPr>
    </w:p>
    <w:p w:rsidR="00F42433" w:rsidRPr="007862CC" w:rsidRDefault="00A27124" w:rsidP="007862CC">
      <w:pPr>
        <w:pStyle w:val="ListParagraph1"/>
        <w:tabs>
          <w:tab w:val="left" w:pos="-142"/>
          <w:tab w:val="left" w:pos="0"/>
          <w:tab w:val="left" w:pos="142"/>
          <w:tab w:val="left" w:pos="851"/>
        </w:tabs>
        <w:spacing w:after="0" w:line="276" w:lineRule="auto"/>
        <w:ind w:left="-284" w:firstLine="142"/>
        <w:jc w:val="center"/>
        <w:rPr>
          <w:rFonts w:ascii="Times New Roman" w:hAnsi="Times New Roman"/>
          <w:b/>
          <w:sz w:val="24"/>
          <w:szCs w:val="24"/>
        </w:rPr>
      </w:pPr>
      <w:r w:rsidRPr="007862CC">
        <w:rPr>
          <w:rFonts w:ascii="Times New Roman" w:hAnsi="Times New Roman"/>
          <w:b/>
          <w:sz w:val="24"/>
          <w:szCs w:val="24"/>
        </w:rPr>
        <w:t>ΚΕΙΜΕΝΟ ΤΡΟΠΟΛΟΓΙΑΣ</w:t>
      </w:r>
    </w:p>
    <w:p w:rsidR="00A21FFE" w:rsidRPr="007862CC" w:rsidRDefault="00A21FFE" w:rsidP="007862CC">
      <w:pPr>
        <w:pStyle w:val="ListParagraph1"/>
        <w:tabs>
          <w:tab w:val="left" w:pos="-142"/>
          <w:tab w:val="left" w:pos="0"/>
          <w:tab w:val="left" w:pos="142"/>
          <w:tab w:val="left" w:pos="851"/>
        </w:tabs>
        <w:spacing w:after="0" w:line="276" w:lineRule="auto"/>
        <w:ind w:left="-284" w:firstLine="142"/>
        <w:jc w:val="center"/>
        <w:rPr>
          <w:rFonts w:ascii="Times New Roman" w:hAnsi="Times New Roman"/>
          <w:b/>
          <w:sz w:val="24"/>
          <w:szCs w:val="24"/>
        </w:rPr>
      </w:pPr>
      <w:r w:rsidRPr="007862CC">
        <w:rPr>
          <w:rFonts w:ascii="Times New Roman" w:hAnsi="Times New Roman"/>
          <w:b/>
          <w:sz w:val="24"/>
          <w:szCs w:val="24"/>
        </w:rPr>
        <w:t xml:space="preserve">Άρθρο </w:t>
      </w:r>
      <w:r w:rsidR="00A27124" w:rsidRPr="007862CC">
        <w:rPr>
          <w:rFonts w:ascii="Times New Roman" w:hAnsi="Times New Roman"/>
          <w:b/>
          <w:sz w:val="24"/>
          <w:szCs w:val="24"/>
        </w:rPr>
        <w:t>Μόνο</w:t>
      </w:r>
    </w:p>
    <w:p w:rsidR="00A27124" w:rsidRPr="007862CC" w:rsidRDefault="00A27124" w:rsidP="007862CC">
      <w:pPr>
        <w:pStyle w:val="ListParagraph1"/>
        <w:tabs>
          <w:tab w:val="left" w:pos="-142"/>
          <w:tab w:val="left" w:pos="0"/>
          <w:tab w:val="left" w:pos="142"/>
          <w:tab w:val="left" w:pos="851"/>
        </w:tabs>
        <w:spacing w:after="0" w:line="276" w:lineRule="auto"/>
        <w:ind w:left="-284" w:firstLine="142"/>
        <w:jc w:val="center"/>
        <w:rPr>
          <w:rFonts w:ascii="Times New Roman" w:hAnsi="Times New Roman"/>
          <w:b/>
          <w:sz w:val="24"/>
          <w:szCs w:val="24"/>
        </w:rPr>
      </w:pPr>
    </w:p>
    <w:p w:rsidR="00A67283" w:rsidRPr="007862CC" w:rsidRDefault="00A67283" w:rsidP="007862CC">
      <w:pPr>
        <w:pStyle w:val="ListParagraph1"/>
        <w:tabs>
          <w:tab w:val="left" w:pos="-142"/>
          <w:tab w:val="left" w:pos="0"/>
          <w:tab w:val="left" w:pos="142"/>
          <w:tab w:val="left" w:pos="851"/>
        </w:tabs>
        <w:spacing w:after="0" w:line="276" w:lineRule="auto"/>
        <w:ind w:left="-284" w:firstLine="142"/>
        <w:jc w:val="center"/>
        <w:rPr>
          <w:rFonts w:ascii="Times New Roman" w:hAnsi="Times New Roman"/>
          <w:b/>
          <w:sz w:val="24"/>
          <w:szCs w:val="24"/>
        </w:rPr>
      </w:pPr>
      <w:r w:rsidRPr="007862CC">
        <w:rPr>
          <w:rFonts w:ascii="Times New Roman" w:hAnsi="Times New Roman"/>
          <w:b/>
          <w:sz w:val="24"/>
          <w:szCs w:val="24"/>
        </w:rPr>
        <w:t>Τροποποίηση διατάξεων του ν.4186/2013</w:t>
      </w:r>
      <w:r w:rsidR="00A27124" w:rsidRPr="007862CC">
        <w:rPr>
          <w:rFonts w:ascii="Times New Roman" w:hAnsi="Times New Roman"/>
          <w:b/>
          <w:sz w:val="24"/>
          <w:szCs w:val="24"/>
        </w:rPr>
        <w:t xml:space="preserve"> </w:t>
      </w:r>
      <w:r w:rsidRPr="007862CC">
        <w:rPr>
          <w:rFonts w:ascii="Times New Roman" w:hAnsi="Times New Roman"/>
          <w:b/>
          <w:sz w:val="24"/>
          <w:szCs w:val="24"/>
        </w:rPr>
        <w:t>-</w:t>
      </w:r>
      <w:r w:rsidR="00A27124" w:rsidRPr="007862CC">
        <w:rPr>
          <w:rFonts w:ascii="Times New Roman" w:hAnsi="Times New Roman"/>
          <w:b/>
          <w:sz w:val="24"/>
          <w:szCs w:val="24"/>
        </w:rPr>
        <w:t xml:space="preserve"> </w:t>
      </w:r>
      <w:r w:rsidRPr="007862CC">
        <w:rPr>
          <w:rFonts w:ascii="Times New Roman" w:hAnsi="Times New Roman"/>
          <w:b/>
          <w:sz w:val="24"/>
          <w:szCs w:val="24"/>
        </w:rPr>
        <w:t>Θέματα Γενικού και Επαγγελματικού Λυκείου</w:t>
      </w:r>
    </w:p>
    <w:p w:rsidR="00A21FFE" w:rsidRPr="007862CC" w:rsidRDefault="00A21FFE" w:rsidP="007862CC">
      <w:pPr>
        <w:pStyle w:val="ListParagraph1"/>
        <w:tabs>
          <w:tab w:val="left" w:pos="-142"/>
          <w:tab w:val="left" w:pos="0"/>
          <w:tab w:val="left" w:pos="142"/>
          <w:tab w:val="left" w:pos="851"/>
        </w:tabs>
        <w:spacing w:line="276" w:lineRule="auto"/>
        <w:ind w:left="-284" w:firstLine="142"/>
        <w:jc w:val="both"/>
        <w:rPr>
          <w:rFonts w:ascii="Times New Roman" w:hAnsi="Times New Roman"/>
          <w:b/>
          <w:sz w:val="24"/>
          <w:szCs w:val="24"/>
          <w:u w:val="single"/>
        </w:rPr>
      </w:pPr>
    </w:p>
    <w:p w:rsidR="00E31B55" w:rsidRPr="007862CC" w:rsidRDefault="00A21FFE" w:rsidP="007862CC">
      <w:pPr>
        <w:pStyle w:val="ListParagraph1"/>
        <w:tabs>
          <w:tab w:val="left" w:pos="-142"/>
          <w:tab w:val="left" w:pos="0"/>
          <w:tab w:val="left" w:pos="142"/>
          <w:tab w:val="left" w:pos="851"/>
        </w:tabs>
        <w:spacing w:line="276" w:lineRule="auto"/>
        <w:ind w:left="0" w:firstLine="142"/>
        <w:jc w:val="both"/>
        <w:rPr>
          <w:rFonts w:ascii="Times New Roman" w:hAnsi="Times New Roman"/>
          <w:sz w:val="24"/>
          <w:szCs w:val="24"/>
          <w:u w:val="single"/>
        </w:rPr>
      </w:pPr>
      <w:r w:rsidRPr="007862CC">
        <w:rPr>
          <w:rFonts w:ascii="Times New Roman" w:hAnsi="Times New Roman"/>
          <w:sz w:val="24"/>
          <w:szCs w:val="24"/>
          <w:u w:val="single"/>
        </w:rPr>
        <w:t>ΠΑΡΑΓΡΑΦΟΣ Α</w:t>
      </w:r>
      <w:r w:rsidR="00A03D2D" w:rsidRPr="007862CC">
        <w:rPr>
          <w:rFonts w:ascii="Times New Roman" w:hAnsi="Times New Roman"/>
          <w:sz w:val="24"/>
          <w:szCs w:val="24"/>
          <w:u w:val="single"/>
        </w:rPr>
        <w:t xml:space="preserve"> </w:t>
      </w:r>
    </w:p>
    <w:p w:rsidR="00A67283" w:rsidRPr="007862CC" w:rsidRDefault="00A03D2D" w:rsidP="007862CC">
      <w:pPr>
        <w:pStyle w:val="ListParagraph1"/>
        <w:tabs>
          <w:tab w:val="left" w:pos="-142"/>
          <w:tab w:val="left" w:pos="0"/>
          <w:tab w:val="left" w:pos="142"/>
          <w:tab w:val="left" w:pos="851"/>
        </w:tabs>
        <w:spacing w:line="276" w:lineRule="auto"/>
        <w:ind w:left="0" w:firstLine="142"/>
        <w:jc w:val="both"/>
        <w:rPr>
          <w:rFonts w:ascii="Times New Roman" w:hAnsi="Times New Roman"/>
          <w:sz w:val="24"/>
          <w:szCs w:val="24"/>
          <w:u w:val="single"/>
        </w:rPr>
      </w:pPr>
      <w:r w:rsidRPr="007862CC">
        <w:rPr>
          <w:rFonts w:ascii="Times New Roman" w:hAnsi="Times New Roman"/>
          <w:sz w:val="24"/>
          <w:szCs w:val="24"/>
          <w:u w:val="single"/>
        </w:rPr>
        <w:t>ΘΕΜΑΤΑ ΓΕΝΙΚΟΥ ΛΥΚΕΙΟΥ</w:t>
      </w:r>
    </w:p>
    <w:p w:rsidR="00A56960" w:rsidRPr="007862CC" w:rsidRDefault="00A56960" w:rsidP="007862CC">
      <w:pPr>
        <w:pStyle w:val="ListParagraph1"/>
        <w:tabs>
          <w:tab w:val="left" w:pos="-142"/>
          <w:tab w:val="left" w:pos="0"/>
          <w:tab w:val="left" w:pos="142"/>
          <w:tab w:val="left" w:pos="851"/>
        </w:tabs>
        <w:spacing w:line="276" w:lineRule="auto"/>
        <w:ind w:firstLine="142"/>
        <w:jc w:val="both"/>
        <w:rPr>
          <w:rFonts w:ascii="Times New Roman" w:hAnsi="Times New Roman"/>
          <w:b/>
          <w:sz w:val="24"/>
          <w:szCs w:val="24"/>
        </w:rPr>
      </w:pPr>
    </w:p>
    <w:p w:rsidR="00A56960" w:rsidRPr="007862CC" w:rsidRDefault="006C7506" w:rsidP="007862CC">
      <w:pPr>
        <w:pStyle w:val="ListParagraph1"/>
        <w:tabs>
          <w:tab w:val="left" w:pos="-142"/>
          <w:tab w:val="left" w:pos="0"/>
          <w:tab w:val="left" w:pos="142"/>
          <w:tab w:val="left" w:pos="851"/>
        </w:tabs>
        <w:spacing w:line="276" w:lineRule="auto"/>
        <w:ind w:left="-284" w:firstLine="142"/>
        <w:jc w:val="both"/>
        <w:rPr>
          <w:rFonts w:ascii="Times New Roman" w:hAnsi="Times New Roman"/>
          <w:i/>
          <w:iCs/>
          <w:sz w:val="24"/>
          <w:szCs w:val="24"/>
        </w:rPr>
      </w:pPr>
      <w:r w:rsidRPr="007862CC">
        <w:rPr>
          <w:rFonts w:ascii="Times New Roman" w:hAnsi="Times New Roman"/>
          <w:sz w:val="24"/>
          <w:szCs w:val="24"/>
        </w:rPr>
        <w:t xml:space="preserve">  </w:t>
      </w:r>
      <w:r w:rsidR="00A56960" w:rsidRPr="007862CC">
        <w:rPr>
          <w:rFonts w:ascii="Times New Roman" w:hAnsi="Times New Roman"/>
          <w:b/>
          <w:sz w:val="24"/>
          <w:szCs w:val="24"/>
        </w:rPr>
        <w:t>1</w:t>
      </w:r>
      <w:r w:rsidR="00A56960" w:rsidRPr="007862CC">
        <w:rPr>
          <w:rFonts w:ascii="Times New Roman" w:hAnsi="Times New Roman"/>
          <w:sz w:val="24"/>
          <w:szCs w:val="24"/>
        </w:rPr>
        <w:t xml:space="preserve">. Η παράγραφος 3 του άρθρου 2 του ν.4186/2013 (Α΄ 193), όπως έχει τροποποιηθεί με τις  παραγράφους 1 και 2 του άρθρου 57 του ν. 4310/14 (Α΄258), αντικαθίσταται ως ακολούθως: </w:t>
      </w:r>
      <w:r w:rsidR="00A56960" w:rsidRPr="007862CC">
        <w:rPr>
          <w:rFonts w:ascii="Times New Roman" w:hAnsi="Times New Roman"/>
          <w:i/>
          <w:iCs/>
          <w:sz w:val="24"/>
          <w:szCs w:val="24"/>
        </w:rPr>
        <w:t>«Η Γ΄ τάξη Ημερήσιου Γενικού Ενιαίου Λυκείου και η Δ΄ τάξη Εσπερινού Γενικού Ενιαίου Λυκείου χωρίζονται σε τρεις Ομάδες Προσανατολισμού: Ομάδα Ανθρωπιστικών Σπουδών, Ομάδα Θετικών Σπουδών και Ομάδα Σπουδών Οικονομίας και Πληροφορικής. Το πρόγραμμα διδασκαλίας της Γ΄ τάξης Ημερήσιου Γενικού Λυκείου και της Δ΄ τάξης Εσπερινού Γενικού Λυκείου περιλαμβάνει μαθήματα Γενικής Παιδείας και Μαθήματα προσανατολισμού. Οι μαθητές υποχρεούνται να παρακολουθούν τα μαθήματα της Ομάδας Προσανατολισμού που επιλέγουν καθώς και τα Μαθήματα Γενικής Παιδείας. Ειδικά οι μαθητές της Γ΄ τάξης Ημερήσιου Γενικού Λυκείου παρακολουθούν και ένα Μάθημα Επιλογής».</w:t>
      </w:r>
    </w:p>
    <w:p w:rsidR="00A56960" w:rsidRPr="007862CC" w:rsidRDefault="00C704C3"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A56960" w:rsidRPr="007862CC">
        <w:rPr>
          <w:rFonts w:ascii="Times New Roman" w:hAnsi="Times New Roman"/>
          <w:b/>
          <w:sz w:val="24"/>
          <w:szCs w:val="24"/>
        </w:rPr>
        <w:t>2.</w:t>
      </w:r>
      <w:r w:rsidR="00A56960" w:rsidRPr="007862CC">
        <w:rPr>
          <w:rFonts w:ascii="Times New Roman" w:hAnsi="Times New Roman"/>
          <w:sz w:val="24"/>
          <w:szCs w:val="24"/>
        </w:rPr>
        <w:t xml:space="preserve"> Στο άρθρο 2 του ν.4186/2013 (Α΄ 193) προστίθεται παράγραφος 3Α, ως ακολούθως: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«3Α. Τ</w:t>
      </w:r>
      <w:r w:rsidRPr="007862CC">
        <w:rPr>
          <w:rFonts w:ascii="Times New Roman" w:hAnsi="Times New Roman"/>
          <w:sz w:val="24"/>
          <w:szCs w:val="24"/>
          <w:lang w:val="en-US"/>
        </w:rPr>
        <w:t>o</w:t>
      </w:r>
      <w:r w:rsidRPr="007862CC">
        <w:rPr>
          <w:rFonts w:ascii="Times New Roman" w:hAnsi="Times New Roman"/>
          <w:sz w:val="24"/>
          <w:szCs w:val="24"/>
        </w:rPr>
        <w:t xml:space="preserve"> ωρολόγιο πρόγραμμα των Μαθημάτων Γενικής Παιδείας της Γ΄ τάξης Ημερήσιου Γενικού  Λυκείου είναι το εξής:</w:t>
      </w:r>
    </w:p>
    <w:tbl>
      <w:tblPr>
        <w:tblW w:w="0" w:type="auto"/>
        <w:tblLayout w:type="fixed"/>
        <w:tblCellMar>
          <w:left w:w="180" w:type="dxa"/>
          <w:right w:w="180" w:type="dxa"/>
        </w:tblCellMar>
        <w:tblLook w:val="0000"/>
      </w:tblPr>
      <w:tblGrid>
        <w:gridCol w:w="5745"/>
        <w:gridCol w:w="1416"/>
      </w:tblGrid>
      <w:tr w:rsidR="00A56960" w:rsidRPr="007862CC" w:rsidTr="00C8636D">
        <w:trPr>
          <w:trHeight w:val="500"/>
        </w:trPr>
        <w:tc>
          <w:tcPr>
            <w:tcW w:w="5745" w:type="dxa"/>
            <w:tcBorders>
              <w:top w:val="single" w:sz="8" w:space="0" w:color="auto"/>
              <w:left w:val="single" w:sz="8" w:space="0" w:color="auto"/>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ΜΑΘΗΜΑΤΑ</w:t>
            </w:r>
          </w:p>
        </w:tc>
        <w:tc>
          <w:tcPr>
            <w:tcW w:w="1416" w:type="dxa"/>
            <w:tcBorders>
              <w:top w:val="single" w:sz="8" w:space="0" w:color="auto"/>
              <w:left w:val="nil"/>
              <w:bottom w:val="nil"/>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ΩΡΕΣ </w:t>
            </w:r>
          </w:p>
        </w:tc>
      </w:tr>
      <w:tr w:rsidR="00A56960" w:rsidRPr="007862CC" w:rsidTr="00C8636D">
        <w:trPr>
          <w:trHeight w:val="500"/>
        </w:trPr>
        <w:tc>
          <w:tcPr>
            <w:tcW w:w="5745" w:type="dxa"/>
            <w:tcBorders>
              <w:top w:val="single" w:sz="8" w:space="0" w:color="auto"/>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ΘΡΗΣΚΕΥΤΙΚΑ</w:t>
            </w:r>
          </w:p>
        </w:tc>
        <w:tc>
          <w:tcPr>
            <w:tcW w:w="1416" w:type="dxa"/>
            <w:tcBorders>
              <w:top w:val="single" w:sz="8" w:space="0" w:color="auto"/>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ΝΕΟΕΛΛΗΝΙΚΗ ΓΛΩΣΣΑ</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ΝΕΟΕΛΛΗΝΙΚΗ ΛΟΓΟΤΕΧΝΙΑ</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ΙΣΤΟΡΙΑ  </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ΜΑΘΗΜΑΤΙΚΑ και ΣΤΟΙΧΕΙΑ ΣΤΑΤΙΣΤΙΚΗΣ</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ΒΙΟΛΟΓΙΑ </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ΞΕΝΗ ΓΛΩΣΣΑ  (Αγγλικά ή Γαλλικά ή Γερμανικά)</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5745"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ΦΥΣΙΚΗ ΑΓΩΓΗ</w:t>
            </w:r>
          </w:p>
        </w:tc>
        <w:tc>
          <w:tcPr>
            <w:tcW w:w="1416"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500"/>
        </w:trPr>
        <w:tc>
          <w:tcPr>
            <w:tcW w:w="5745" w:type="dxa"/>
            <w:tcBorders>
              <w:top w:val="single" w:sz="8" w:space="0" w:color="auto"/>
              <w:left w:val="single" w:sz="8" w:space="0" w:color="auto"/>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ΣΥΝΟΛΟ</w:t>
            </w:r>
          </w:p>
        </w:tc>
        <w:tc>
          <w:tcPr>
            <w:tcW w:w="1416" w:type="dxa"/>
            <w:tcBorders>
              <w:top w:val="single" w:sz="8" w:space="0" w:color="auto"/>
              <w:left w:val="nil"/>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15</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CA2BF5"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A56960" w:rsidRPr="007862CC">
        <w:rPr>
          <w:rFonts w:ascii="Times New Roman" w:hAnsi="Times New Roman"/>
          <w:sz w:val="24"/>
          <w:szCs w:val="24"/>
        </w:rPr>
        <w:t xml:space="preserve">   </w:t>
      </w:r>
      <w:r w:rsidR="00A56960" w:rsidRPr="007862CC">
        <w:rPr>
          <w:rFonts w:ascii="Times New Roman" w:hAnsi="Times New Roman"/>
          <w:b/>
          <w:sz w:val="24"/>
          <w:szCs w:val="24"/>
        </w:rPr>
        <w:t>3.</w:t>
      </w:r>
      <w:r w:rsidRPr="007862CC">
        <w:rPr>
          <w:rFonts w:ascii="Times New Roman" w:hAnsi="Times New Roman"/>
          <w:sz w:val="24"/>
          <w:szCs w:val="24"/>
        </w:rPr>
        <w:t xml:space="preserve"> </w:t>
      </w:r>
      <w:r w:rsidR="00A56960" w:rsidRPr="007862CC">
        <w:rPr>
          <w:rFonts w:ascii="Times New Roman" w:hAnsi="Times New Roman"/>
          <w:sz w:val="24"/>
          <w:szCs w:val="24"/>
        </w:rPr>
        <w:t>Στο άρθρο 2 του ν.4186/2013 (Α΄ 193) προστίθεται παράγραφος 3Β, ως ακολούθως: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 3Β. Το ωρολόγιο πρόγραμμα των Μαθημάτων Προσανατολισμού της Γ΄ τάξης Ημερήσιου Γενικού Λυκείου είναι το εξής: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Ομάδα Προσανατολισμού ΑΝΘΡΩΠΙΣΤΙΚΩΝ ΣΠΟΥΔΩΝ</w:t>
      </w:r>
    </w:p>
    <w:tbl>
      <w:tblPr>
        <w:tblW w:w="0" w:type="auto"/>
        <w:tblLayout w:type="fixed"/>
        <w:tblCellMar>
          <w:left w:w="180" w:type="dxa"/>
          <w:right w:w="180" w:type="dxa"/>
        </w:tblCellMar>
        <w:tblLook w:val="0000"/>
      </w:tblPr>
      <w:tblGrid>
        <w:gridCol w:w="4536"/>
        <w:gridCol w:w="2165"/>
      </w:tblGrid>
      <w:tr w:rsidR="00A56960" w:rsidRPr="007862CC" w:rsidTr="00C8636D">
        <w:trPr>
          <w:trHeight w:val="500"/>
        </w:trPr>
        <w:tc>
          <w:tcPr>
            <w:tcW w:w="4536" w:type="dxa"/>
            <w:tcBorders>
              <w:top w:val="single" w:sz="8" w:space="0" w:color="auto"/>
              <w:left w:val="single" w:sz="8" w:space="0" w:color="auto"/>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ΜΑΘΗΜΑΤΑ</w:t>
            </w:r>
          </w:p>
        </w:tc>
        <w:tc>
          <w:tcPr>
            <w:tcW w:w="2165" w:type="dxa"/>
            <w:tcBorders>
              <w:top w:val="single" w:sz="8" w:space="0" w:color="auto"/>
              <w:left w:val="nil"/>
              <w:bottom w:val="nil"/>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ΩΡΕΣ  </w:t>
            </w:r>
          </w:p>
        </w:tc>
      </w:tr>
      <w:tr w:rsidR="00A56960" w:rsidRPr="007862CC" w:rsidTr="00C8636D">
        <w:trPr>
          <w:trHeight w:val="500"/>
        </w:trPr>
        <w:tc>
          <w:tcPr>
            <w:tcW w:w="4536" w:type="dxa"/>
            <w:tcBorders>
              <w:top w:val="single" w:sz="8" w:space="0" w:color="auto"/>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ΑΡΧΑΙΑ ΕΛΛΗΝΙΚΗ ΓΛΩΣΣΑ</w:t>
            </w:r>
          </w:p>
        </w:tc>
        <w:tc>
          <w:tcPr>
            <w:tcW w:w="2165" w:type="dxa"/>
            <w:tcBorders>
              <w:top w:val="single" w:sz="8" w:space="0" w:color="auto"/>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5</w:t>
            </w:r>
          </w:p>
        </w:tc>
      </w:tr>
      <w:tr w:rsidR="00A56960" w:rsidRPr="007862CC" w:rsidTr="00C8636D">
        <w:trPr>
          <w:trHeight w:val="480"/>
        </w:trPr>
        <w:tc>
          <w:tcPr>
            <w:tcW w:w="4536"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ΙΣΤΟΡΙΑ </w:t>
            </w:r>
          </w:p>
        </w:tc>
        <w:tc>
          <w:tcPr>
            <w:tcW w:w="216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4536"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ΛΑΤΙΝΙΚΑ</w:t>
            </w:r>
          </w:p>
        </w:tc>
        <w:tc>
          <w:tcPr>
            <w:tcW w:w="216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4536"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ΛΟΓΟΤΕΧΝΙΑ </w:t>
            </w:r>
          </w:p>
        </w:tc>
        <w:tc>
          <w:tcPr>
            <w:tcW w:w="216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4536"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ΚΟΙΝΩΝΙΟΛΟΓΙΑ</w:t>
            </w:r>
          </w:p>
        </w:tc>
        <w:tc>
          <w:tcPr>
            <w:tcW w:w="216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4536" w:type="dxa"/>
            <w:tcBorders>
              <w:top w:val="nil"/>
              <w:left w:val="single" w:sz="8" w:space="0" w:color="auto"/>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ΣΥΝΟΛΟ</w:t>
            </w:r>
          </w:p>
        </w:tc>
        <w:tc>
          <w:tcPr>
            <w:tcW w:w="2165" w:type="dxa"/>
            <w:tcBorders>
              <w:top w:val="nil"/>
              <w:left w:val="nil"/>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15</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Ομάδα Προσανατολισμού ΘΕΤΙΚΩΝ ΣΠΟΥΔΩΝ</w:t>
      </w:r>
    </w:p>
    <w:tbl>
      <w:tblPr>
        <w:tblW w:w="0" w:type="auto"/>
        <w:tblLayout w:type="fixed"/>
        <w:tblCellMar>
          <w:left w:w="180" w:type="dxa"/>
          <w:right w:w="180" w:type="dxa"/>
        </w:tblCellMar>
        <w:tblLook w:val="0000"/>
      </w:tblPr>
      <w:tblGrid>
        <w:gridCol w:w="6592"/>
        <w:gridCol w:w="1810"/>
      </w:tblGrid>
      <w:tr w:rsidR="00A56960" w:rsidRPr="007862CC" w:rsidTr="00C8636D">
        <w:trPr>
          <w:trHeight w:val="500"/>
        </w:trPr>
        <w:tc>
          <w:tcPr>
            <w:tcW w:w="6592" w:type="dxa"/>
            <w:tcBorders>
              <w:top w:val="single" w:sz="8" w:space="0" w:color="auto"/>
              <w:left w:val="single" w:sz="8" w:space="0" w:color="auto"/>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ΜΑΘΗΜΑΤΑ</w:t>
            </w:r>
          </w:p>
        </w:tc>
        <w:tc>
          <w:tcPr>
            <w:tcW w:w="1810" w:type="dxa"/>
            <w:tcBorders>
              <w:top w:val="single" w:sz="8" w:space="0" w:color="auto"/>
              <w:left w:val="nil"/>
              <w:bottom w:val="nil"/>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ΩΡΕΣ </w:t>
            </w:r>
          </w:p>
        </w:tc>
      </w:tr>
      <w:tr w:rsidR="00A56960" w:rsidRPr="007862CC" w:rsidTr="00C8636D">
        <w:trPr>
          <w:trHeight w:val="500"/>
        </w:trPr>
        <w:tc>
          <w:tcPr>
            <w:tcW w:w="6592" w:type="dxa"/>
            <w:tcBorders>
              <w:top w:val="single" w:sz="8" w:space="0" w:color="auto"/>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 xml:space="preserve">ΜΑΘΗΜΑΤΙΚΑ </w:t>
            </w:r>
          </w:p>
        </w:tc>
        <w:tc>
          <w:tcPr>
            <w:tcW w:w="1810" w:type="dxa"/>
            <w:tcBorders>
              <w:top w:val="single" w:sz="8" w:space="0" w:color="auto"/>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5</w:t>
            </w:r>
          </w:p>
        </w:tc>
      </w:tr>
      <w:tr w:rsidR="00A56960" w:rsidRPr="007862CC" w:rsidTr="00C8636D">
        <w:trPr>
          <w:trHeight w:val="480"/>
        </w:trPr>
        <w:tc>
          <w:tcPr>
            <w:tcW w:w="6592"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ΦΥΣΙΚΗ </w:t>
            </w:r>
          </w:p>
        </w:tc>
        <w:tc>
          <w:tcPr>
            <w:tcW w:w="1810"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6592"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ΧΗΜΕΙΑ </w:t>
            </w:r>
          </w:p>
        </w:tc>
        <w:tc>
          <w:tcPr>
            <w:tcW w:w="1810"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6592"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ΒΙΟΛΟΓΙΑ </w:t>
            </w:r>
          </w:p>
        </w:tc>
        <w:tc>
          <w:tcPr>
            <w:tcW w:w="1810"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6592"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ΑΕΠΠ (Ανάπτυξη Εφαρμογών σε Προγραμματιστικό Περιβάλλον)</w:t>
            </w:r>
          </w:p>
        </w:tc>
        <w:tc>
          <w:tcPr>
            <w:tcW w:w="1810"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6592" w:type="dxa"/>
            <w:tcBorders>
              <w:top w:val="nil"/>
              <w:left w:val="single" w:sz="8" w:space="0" w:color="auto"/>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ΣΥΝΟΛΟ</w:t>
            </w:r>
          </w:p>
        </w:tc>
        <w:tc>
          <w:tcPr>
            <w:tcW w:w="1810" w:type="dxa"/>
            <w:tcBorders>
              <w:top w:val="nil"/>
              <w:left w:val="nil"/>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15</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Ομάδα Προσανατολισμού ΣΠΟΥΔΩΝ ΟΙΚΟΝΟΜΙΑΣ ΚΑΙ ΠΛΗΡΟΦΟΡΙΚΗΣ </w:t>
      </w:r>
    </w:p>
    <w:tbl>
      <w:tblPr>
        <w:tblW w:w="8685" w:type="dxa"/>
        <w:tblLayout w:type="fixed"/>
        <w:tblCellMar>
          <w:left w:w="180" w:type="dxa"/>
          <w:right w:w="180" w:type="dxa"/>
        </w:tblCellMar>
        <w:tblLook w:val="0000"/>
      </w:tblPr>
      <w:tblGrid>
        <w:gridCol w:w="6700"/>
        <w:gridCol w:w="1985"/>
      </w:tblGrid>
      <w:tr w:rsidR="00A56960" w:rsidRPr="007862CC" w:rsidTr="00C8636D">
        <w:trPr>
          <w:trHeight w:val="500"/>
        </w:trPr>
        <w:tc>
          <w:tcPr>
            <w:tcW w:w="6700" w:type="dxa"/>
            <w:tcBorders>
              <w:top w:val="single" w:sz="8" w:space="0" w:color="auto"/>
              <w:left w:val="single" w:sz="8" w:space="0" w:color="auto"/>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ΜΑΘΗΜΑΤΑ</w:t>
            </w:r>
          </w:p>
        </w:tc>
        <w:tc>
          <w:tcPr>
            <w:tcW w:w="1985" w:type="dxa"/>
            <w:tcBorders>
              <w:top w:val="single" w:sz="8" w:space="0" w:color="auto"/>
              <w:left w:val="nil"/>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ΩΡΕΣ</w:t>
            </w:r>
          </w:p>
        </w:tc>
      </w:tr>
      <w:tr w:rsidR="00A56960" w:rsidRPr="007862CC" w:rsidTr="00C8636D">
        <w:trPr>
          <w:trHeight w:val="480"/>
        </w:trPr>
        <w:tc>
          <w:tcPr>
            <w:tcW w:w="6700" w:type="dxa"/>
            <w:tcBorders>
              <w:top w:val="nil"/>
              <w:left w:val="single" w:sz="8" w:space="0" w:color="auto"/>
              <w:bottom w:val="nil"/>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ΜΑΘΗΜΑΤΙΚΑ </w:t>
            </w:r>
          </w:p>
        </w:tc>
        <w:tc>
          <w:tcPr>
            <w:tcW w:w="1985" w:type="dxa"/>
            <w:tcBorders>
              <w:top w:val="nil"/>
              <w:left w:val="nil"/>
              <w:bottom w:val="nil"/>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5</w:t>
            </w:r>
          </w:p>
        </w:tc>
      </w:tr>
      <w:tr w:rsidR="00A56960" w:rsidRPr="007862CC" w:rsidTr="00C8636D">
        <w:trPr>
          <w:trHeight w:val="500"/>
        </w:trPr>
        <w:tc>
          <w:tcPr>
            <w:tcW w:w="6700" w:type="dxa"/>
            <w:tcBorders>
              <w:top w:val="single" w:sz="8" w:space="0" w:color="auto"/>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ΑΟΘ (Αρχές Οικονομικής Θεωρίας)</w:t>
            </w:r>
          </w:p>
        </w:tc>
        <w:tc>
          <w:tcPr>
            <w:tcW w:w="1985" w:type="dxa"/>
            <w:tcBorders>
              <w:top w:val="single" w:sz="8" w:space="0" w:color="auto"/>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6700"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ΙΣΤΟΡΙΑ </w:t>
            </w:r>
          </w:p>
        </w:tc>
        <w:tc>
          <w:tcPr>
            <w:tcW w:w="198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p>
        </w:tc>
      </w:tr>
      <w:tr w:rsidR="00A56960" w:rsidRPr="007862CC" w:rsidTr="00C8636D">
        <w:trPr>
          <w:trHeight w:val="480"/>
        </w:trPr>
        <w:tc>
          <w:tcPr>
            <w:tcW w:w="6700"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ΑΕΠΠ (Ανάπτυξη Εφαρμογών σε Προγραμματιστικό Περιβάλλον)</w:t>
            </w:r>
          </w:p>
        </w:tc>
        <w:tc>
          <w:tcPr>
            <w:tcW w:w="198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6700" w:type="dxa"/>
            <w:tcBorders>
              <w:top w:val="nil"/>
              <w:left w:val="single" w:sz="8" w:space="0" w:color="auto"/>
              <w:bottom w:val="single" w:sz="8" w:space="0" w:color="auto"/>
              <w:right w:val="nil"/>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ΚΟΙΝΩΝΙΟΛΟΓΙΑ</w:t>
            </w:r>
          </w:p>
        </w:tc>
        <w:tc>
          <w:tcPr>
            <w:tcW w:w="1985" w:type="dxa"/>
            <w:tcBorders>
              <w:top w:val="nil"/>
              <w:left w:val="nil"/>
              <w:bottom w:val="single" w:sz="8" w:space="0" w:color="auto"/>
              <w:right w:val="single" w:sz="8" w:space="0" w:color="auto"/>
            </w:tcBorders>
            <w:shd w:val="solid" w:color="FFFFFF" w:fill="FFFFFF"/>
            <w:vAlign w:val="bottom"/>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p>
        </w:tc>
      </w:tr>
      <w:tr w:rsidR="00A56960" w:rsidRPr="007862CC" w:rsidTr="00C8636D">
        <w:trPr>
          <w:trHeight w:val="480"/>
        </w:trPr>
        <w:tc>
          <w:tcPr>
            <w:tcW w:w="6700" w:type="dxa"/>
            <w:tcBorders>
              <w:top w:val="nil"/>
              <w:left w:val="single" w:sz="8" w:space="0" w:color="auto"/>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ΣΥΝΟΛΟ</w:t>
            </w:r>
          </w:p>
        </w:tc>
        <w:tc>
          <w:tcPr>
            <w:tcW w:w="1985" w:type="dxa"/>
            <w:tcBorders>
              <w:top w:val="single" w:sz="8" w:space="0" w:color="auto"/>
              <w:left w:val="nil"/>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15</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55288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A56960" w:rsidRPr="007862CC">
        <w:rPr>
          <w:rFonts w:ascii="Times New Roman" w:hAnsi="Times New Roman"/>
          <w:b/>
          <w:sz w:val="24"/>
          <w:szCs w:val="24"/>
        </w:rPr>
        <w:t>4.</w:t>
      </w:r>
      <w:r w:rsidR="00A56960" w:rsidRPr="007862CC">
        <w:rPr>
          <w:rFonts w:ascii="Times New Roman" w:hAnsi="Times New Roman"/>
          <w:sz w:val="24"/>
          <w:szCs w:val="24"/>
        </w:rPr>
        <w:t xml:space="preserve"> Στο άρθρο 2 του ν.4186/2013 (Α΄ 193) προστίθεται παράγραφος 3Γ, ως ακολούθως: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i/>
          <w:iCs/>
          <w:sz w:val="24"/>
          <w:szCs w:val="24"/>
        </w:rPr>
      </w:pPr>
      <w:r w:rsidRPr="007862CC">
        <w:rPr>
          <w:rFonts w:ascii="Times New Roman" w:hAnsi="Times New Roman"/>
          <w:i/>
          <w:iCs/>
          <w:sz w:val="24"/>
          <w:szCs w:val="24"/>
        </w:rPr>
        <w:t xml:space="preserve">«3Γ. Τα Μαθήματα Επιλογής της Γ΄ τάξης Ημερήσιου Γενικού Λυκείου διδάσκονται δύο (2) ώρες και οι μαθητές της επιλέγουν μεταξύ των εξής προσφερόμενων μαθημάτων: α) Δεύτερη Ξένη γλώσσα (Αγγλικά ή Γαλλικά ή Γερμανικά), β) Ελεύθερο Σχέδιο γ) Γραμμικό Σχέδιο, δ) Ιστορία της Τέχνης, ε) Αρχές Οργάνωσης και Διοίκησης Επιχειρήσεων και Υπηρεσιών (ΑΟΔΕΥ). Όσοι μαθητές επιθυμούν να προετοιμαστούν για τις εξετάσεις των Ειδικών Μαθημάτων Ελεύθερου Σχεδίου και Γραμμικού Σχεδίου, δύνανται να δηλώσουν ότι θέλουν να παρακολουθήσουν και τα δύο μαθήματα, εκ των οποίων το ένα θα διδάσκεται μετά τη λήξη του ημερήσιου ωρολογίου προγράμματος.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i/>
          <w:iCs/>
          <w:sz w:val="24"/>
          <w:szCs w:val="24"/>
        </w:rPr>
      </w:pPr>
      <w:r w:rsidRPr="007862CC">
        <w:rPr>
          <w:rFonts w:ascii="Times New Roman" w:hAnsi="Times New Roman"/>
          <w:i/>
          <w:iCs/>
          <w:sz w:val="24"/>
          <w:szCs w:val="24"/>
        </w:rPr>
        <w:t>Στη Δ΄ τάξη Εσπερινού Γενικού Λυκείου δεν προβλέπονται μαθήματα επιλογής.»</w:t>
      </w:r>
    </w:p>
    <w:p w:rsidR="00A56960" w:rsidRPr="007862CC" w:rsidRDefault="0055288F" w:rsidP="007862CC">
      <w:pPr>
        <w:pStyle w:val="ListParagraph1"/>
        <w:tabs>
          <w:tab w:val="left" w:pos="-142"/>
          <w:tab w:val="left" w:pos="0"/>
          <w:tab w:val="left" w:pos="142"/>
          <w:tab w:val="left" w:pos="851"/>
        </w:tabs>
        <w:spacing w:line="276" w:lineRule="auto"/>
        <w:ind w:left="-284" w:firstLine="142"/>
        <w:jc w:val="both"/>
        <w:rPr>
          <w:rFonts w:ascii="Times New Roman" w:hAnsi="Times New Roman"/>
          <w:i/>
          <w:iCs/>
          <w:sz w:val="24"/>
          <w:szCs w:val="24"/>
        </w:rPr>
      </w:pPr>
      <w:r w:rsidRPr="007862CC">
        <w:rPr>
          <w:rFonts w:ascii="Times New Roman" w:hAnsi="Times New Roman"/>
          <w:b/>
          <w:sz w:val="24"/>
          <w:szCs w:val="24"/>
        </w:rPr>
        <w:lastRenderedPageBreak/>
        <w:t xml:space="preserve">     5.</w:t>
      </w:r>
      <w:r w:rsidR="00A56960" w:rsidRPr="007862CC">
        <w:rPr>
          <w:rFonts w:ascii="Times New Roman" w:hAnsi="Times New Roman"/>
          <w:sz w:val="24"/>
          <w:szCs w:val="24"/>
        </w:rPr>
        <w:t xml:space="preserve"> Η παρ. 5 του άρθρου 3 του ν. 4186/2013 (Α΄193) όπως το πρώτο εδάφιο αντικαταστάθηκε με την παρ.1 του άρθρου 59 του ν. 4310/2014 (Α΄ 258), αντικαθίσταται ως εξής: «</w:t>
      </w:r>
      <w:r w:rsidR="00A56960" w:rsidRPr="007862CC">
        <w:rPr>
          <w:rFonts w:ascii="Times New Roman" w:hAnsi="Times New Roman"/>
          <w:i/>
          <w:iCs/>
          <w:sz w:val="24"/>
          <w:szCs w:val="24"/>
        </w:rPr>
        <w:t xml:space="preserve">Οι γραπτές απολυτήριες εξετάσεις στην Γ΄ τάξη Ημερήσιου Γενικού Λυκείου και στη Δ΄ τάξη Εσπερινού Γενικού Λυκείου διεξάγονται </w:t>
      </w:r>
      <w:proofErr w:type="spellStart"/>
      <w:r w:rsidR="00A56960" w:rsidRPr="007862CC">
        <w:rPr>
          <w:rFonts w:ascii="Times New Roman" w:hAnsi="Times New Roman"/>
          <w:i/>
          <w:iCs/>
          <w:sz w:val="24"/>
          <w:szCs w:val="24"/>
        </w:rPr>
        <w:t>ενδοσχολικά</w:t>
      </w:r>
      <w:proofErr w:type="spellEnd"/>
      <w:r w:rsidR="00A56960" w:rsidRPr="007862CC">
        <w:rPr>
          <w:rFonts w:ascii="Times New Roman" w:hAnsi="Times New Roman"/>
          <w:i/>
          <w:iCs/>
          <w:sz w:val="24"/>
          <w:szCs w:val="24"/>
        </w:rPr>
        <w:t xml:space="preserve"> και περιλαμβάνουν όλα τα διδασκόμενα μαθήματα εκτός του μαθήματος της Φυσικής Αγωγής. Τα θέματα των απολυτηρίων εξετάσεων ορίζονται αποκλειστικά από τον διδάσκοντα/τους διδάσκοντες το μάθημα. Τα γραπτά διορθώνονται από τον οικείο διδάσκοντα.  Η Τράπεζα θεμάτων διαβαθμισμένης δυσκολίας που δημιουργήθηκε στο πλαίσιο της Οριζόντιας Πράξης 466112 Προγράμματος ΕΣΠΑ δύναται να λειτουργήσει ως προαιρετικό συμβουλευτικό εργαλείο για μαθητές και εκπαιδευτικούς. Για την απόλυση των μαθητών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i/>
          <w:iCs/>
          <w:sz w:val="24"/>
          <w:szCs w:val="24"/>
        </w:rPr>
      </w:pPr>
      <w:r w:rsidRPr="007862CC">
        <w:rPr>
          <w:rFonts w:ascii="Times New Roman" w:hAnsi="Times New Roman"/>
          <w:sz w:val="24"/>
          <w:szCs w:val="24"/>
        </w:rPr>
        <w:t xml:space="preserve">   </w:t>
      </w:r>
      <w:r w:rsidR="0055288F" w:rsidRPr="007862CC">
        <w:rPr>
          <w:rFonts w:ascii="Times New Roman" w:hAnsi="Times New Roman"/>
          <w:b/>
          <w:sz w:val="24"/>
          <w:szCs w:val="24"/>
        </w:rPr>
        <w:t>6</w:t>
      </w:r>
      <w:r w:rsidRPr="007862CC">
        <w:rPr>
          <w:rFonts w:ascii="Times New Roman" w:hAnsi="Times New Roman"/>
          <w:b/>
          <w:sz w:val="24"/>
          <w:szCs w:val="24"/>
        </w:rPr>
        <w:t>.</w:t>
      </w:r>
      <w:r w:rsidR="0055288F" w:rsidRPr="007862CC">
        <w:rPr>
          <w:rFonts w:ascii="Times New Roman" w:hAnsi="Times New Roman"/>
          <w:sz w:val="24"/>
          <w:szCs w:val="24"/>
        </w:rPr>
        <w:t xml:space="preserve"> </w:t>
      </w:r>
      <w:r w:rsidRPr="007862CC">
        <w:rPr>
          <w:rFonts w:ascii="Times New Roman" w:hAnsi="Times New Roman"/>
          <w:sz w:val="24"/>
          <w:szCs w:val="24"/>
        </w:rPr>
        <w:t xml:space="preserve">Η παράγραφος 1 του άρθρου 4 του ν.4186/2013 (Α΄ 193) όπως έχει αντικατασταθεί με την παρ.1 του άρθρου 58 του ν. 4310/2014 (Α΄ 258), αντικαθίσταται ως εξής:  </w:t>
      </w:r>
      <w:r w:rsidRPr="007862CC">
        <w:rPr>
          <w:rFonts w:ascii="Times New Roman" w:hAnsi="Times New Roman"/>
          <w:i/>
          <w:iCs/>
          <w:sz w:val="24"/>
          <w:szCs w:val="24"/>
        </w:rPr>
        <w:t>«1. Οι εξετάσεις για την εισαγωγή στις Σχολές, τα Τμήματα και  τις Εισαγωγικές Κατευθύνσεις Τμημάτων των Πανεπιστημίων, των Ανωτάτων Εκκλησιαστικών Ακαδημιών, των Τ.Ε.Ι., των Ανώτερων Σχολών Τουριστικής Εκπαίδευσης του Υπουργείου Τουρισμού, των Ανωτά</w:t>
      </w:r>
      <w:r w:rsidRPr="007862CC">
        <w:rPr>
          <w:rFonts w:ascii="Times New Roman" w:hAnsi="Times New Roman"/>
          <w:i/>
          <w:iCs/>
          <w:sz w:val="24"/>
          <w:szCs w:val="24"/>
        </w:rPr>
        <w:softHyphen/>
        <w:t xml:space="preserve">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καθώς και της Ακαδημίας Εμπορικού Ναυτικού διεξάγονται σε πανελλαδικό επίπεδο με θέματα από την εξεταστέα ύλη της τάξης αυτής που προκύπτουν αποκλειστικά από κεντρική επιτροπή εξετάσεων.» </w:t>
      </w:r>
    </w:p>
    <w:p w:rsidR="00A56960" w:rsidRPr="007862CC" w:rsidRDefault="00483A1C"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7</w:t>
      </w:r>
      <w:r w:rsidR="00A56960" w:rsidRPr="007862CC">
        <w:rPr>
          <w:rFonts w:ascii="Times New Roman" w:hAnsi="Times New Roman"/>
          <w:b/>
          <w:sz w:val="24"/>
          <w:szCs w:val="24"/>
        </w:rPr>
        <w:t>.</w:t>
      </w:r>
      <w:r w:rsidR="00A56960" w:rsidRPr="007862CC">
        <w:rPr>
          <w:rFonts w:ascii="Times New Roman" w:hAnsi="Times New Roman"/>
          <w:sz w:val="24"/>
          <w:szCs w:val="24"/>
        </w:rPr>
        <w:t xml:space="preserve"> Η παράγραφος 2 του άρθρου 4 του ν.4186/2013 (Α΄ 193) όπως έχει αντικατασταθεί με την παρ.2 του άρθρου 58 του ν. 4310/2014 (Α΄ 258), αντικαθίσταται ως εξής: </w:t>
      </w:r>
    </w:p>
    <w:p w:rsidR="00A56960" w:rsidRPr="007862CC" w:rsidRDefault="00A56960" w:rsidP="007862CC">
      <w:pPr>
        <w:pStyle w:val="ListParagraph1"/>
        <w:tabs>
          <w:tab w:val="left" w:pos="-142"/>
          <w:tab w:val="left" w:pos="0"/>
          <w:tab w:val="left" w:pos="142"/>
          <w:tab w:val="left" w:pos="851"/>
        </w:tabs>
        <w:spacing w:line="276" w:lineRule="auto"/>
        <w:ind w:left="-284"/>
        <w:jc w:val="both"/>
        <w:rPr>
          <w:rFonts w:ascii="Times New Roman" w:hAnsi="Times New Roman"/>
          <w:i/>
          <w:iCs/>
          <w:sz w:val="24"/>
          <w:szCs w:val="24"/>
        </w:rPr>
      </w:pPr>
      <w:r w:rsidRPr="007862CC">
        <w:rPr>
          <w:rFonts w:ascii="Times New Roman" w:hAnsi="Times New Roman"/>
          <w:sz w:val="24"/>
          <w:szCs w:val="24"/>
        </w:rPr>
        <w:t xml:space="preserve">         « Οι μαθητές της Γ΄ Τάξης Ημερησίου και Δ΄ Τάξης Εσπερινού Γενικού Λυκείου με την έναρξη του σχολικού έτους και όχι αργότερα της 20ής Σεπτεμβρίου επιβεβαι</w:t>
      </w:r>
      <w:r w:rsidRPr="007862CC">
        <w:rPr>
          <w:rFonts w:ascii="Times New Roman" w:hAnsi="Times New Roman"/>
          <w:sz w:val="24"/>
          <w:szCs w:val="24"/>
        </w:rPr>
        <w:softHyphen/>
        <w:t>ώνουν οριστικά την Αρχική Δήλωση Ομάδας Μαθημάτων Προσανατολισμού, που έχουν υποβάλει στη σχολική τους μονάδα προ της λήξης του προηγούμενου διδα</w:t>
      </w:r>
      <w:r w:rsidRPr="007862CC">
        <w:rPr>
          <w:rFonts w:ascii="Times New Roman" w:hAnsi="Times New Roman"/>
          <w:sz w:val="24"/>
          <w:szCs w:val="24"/>
        </w:rPr>
        <w:softHyphen/>
        <w:t xml:space="preserve">κτικού έτους. Έκαστος μαθητής επιλέγει υποχρεωτικά μία (1) Ομάδα Μαθημάτων Προσανατολισμού.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Οι Ομάδες Προσανατολισμού επιτρέπουν την πρόσβαση σε συγκεκριμένα Επιστημονικά Πεδία. Ως επιστημονικό πεδίο νοείται ένα σύνολο ομοειδών ή συγγενών γνωστικών αντικειμένων, που θεραπεύονται από αντίστοιχα τμήματα των εκπαιδευτικών ιδρυμάτων. Τα Τμήματα των ιδρυμάτων της παραγράφου 1 κατατάσσονται σε πέντε Επιστημονικά Πεδία, που ορίζονται ως εξής: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Ανθρωπιστικές, Νομικές και Κοινωνικές Επιστήμες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r w:rsidRPr="007862CC">
        <w:rPr>
          <w:rFonts w:ascii="Times New Roman" w:hAnsi="Times New Roman"/>
          <w:sz w:val="24"/>
          <w:szCs w:val="24"/>
          <w:vertAlign w:val="superscript"/>
        </w:rPr>
        <w:t xml:space="preserve">ο  </w:t>
      </w:r>
      <w:r w:rsidRPr="007862CC">
        <w:rPr>
          <w:rFonts w:ascii="Times New Roman" w:hAnsi="Times New Roman"/>
          <w:sz w:val="24"/>
          <w:szCs w:val="24"/>
        </w:rPr>
        <w:t>Επιστημονικό πεδίο: Θετικές και Τεχνολογικές Επιστήμες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Επιστήμες Υγείας και Ζωής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u w:val="single"/>
        </w:rPr>
      </w:pPr>
      <w:r w:rsidRPr="007862CC">
        <w:rPr>
          <w:rFonts w:ascii="Times New Roman" w:hAnsi="Times New Roman"/>
          <w:sz w:val="24"/>
          <w:szCs w:val="24"/>
        </w:rPr>
        <w:lastRenderedPageBreak/>
        <w:t>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Επιστήμες της Εκπαίδευσης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5</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Επιστήμες Οικονομίας και Πληροφορική</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Οι υποψήφιοι για εισαγωγή, μετά την ανακοίνωση των αποτελεσμάτων απόλυσης από το Γενικό Λύκειο και των αποτελεσμάτων των Εξετάσεων Εισαγωγής στην Τριτοβάθμια Εκπαίδευση, καταθέτουν δήλωση προτίμησης για δύο (2) κατ' ανώτατο όριο Επιστημονικά Πεδία και για συγκεκριμένα τμήματα ή σχολές των πεδίων αυτών. Ο υποψήφιος που μεταξύ των Τμημάτων που επέλεξε περιέλαβε και Τμήμα για το οποίο απαιτείται εξέταση σε ένα ή περισσότερα ειδικά μαθήματα ή δοκιμασίες, σύμφωνα με τις διατάξεις που ισχύουν κάθε φορά, πρέπει να έχει εξεταστεί το ίδιο έτος στα απαιτούμενα ειδικά μαθήματα ή δοκιμασίες και να έχει επιτύχει βαθμολογία στο καθένα από αυτά τουλάχιστον ίση με το μισό της προβλεπόμενης μέγιστης δυνατής».</w:t>
      </w:r>
    </w:p>
    <w:p w:rsidR="00A56960" w:rsidRPr="007862CC" w:rsidRDefault="00EF4F4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8</w:t>
      </w:r>
      <w:r w:rsidR="00A56960" w:rsidRPr="007862CC">
        <w:rPr>
          <w:rFonts w:ascii="Times New Roman" w:hAnsi="Times New Roman"/>
          <w:b/>
          <w:sz w:val="24"/>
          <w:szCs w:val="24"/>
        </w:rPr>
        <w:t>.</w:t>
      </w:r>
      <w:r w:rsidR="00A56960" w:rsidRPr="007862CC">
        <w:rPr>
          <w:rFonts w:ascii="Times New Roman" w:hAnsi="Times New Roman"/>
          <w:sz w:val="24"/>
          <w:szCs w:val="24"/>
        </w:rPr>
        <w:t xml:space="preserve"> Η παράγραφος 3 του άρθρου 4 του ν.4186/2013 (Α΄ 193) όπως έχει αντικατασταθεί με την παρ.3 του άρθρου 58 του ν. 4310/2014 (Α΄ 258), αντικαθίσταται ως εξής: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 Οι μαθητές που επιθυμούν να είναι υποψήφιοι σε ένα (1) μόνο Επιστημονικό Πεδίο εξετάζονται σε τέσσερα (4) μαθήματα. Οι μαθητές που επιθυμούν να είναι υποψήφιοι σε δύο (2) Επιστημονικά Πεδία εξετάζονται και σε ένα πέμπτο (5</w:t>
      </w:r>
      <w:r w:rsidRPr="007862CC">
        <w:rPr>
          <w:rFonts w:ascii="Times New Roman" w:hAnsi="Times New Roman"/>
          <w:sz w:val="24"/>
          <w:szCs w:val="24"/>
          <w:vertAlign w:val="superscript"/>
        </w:rPr>
        <w:t>ο</w:t>
      </w:r>
      <w:r w:rsidRPr="007862CC">
        <w:rPr>
          <w:rFonts w:ascii="Times New Roman" w:hAnsi="Times New Roman"/>
          <w:sz w:val="24"/>
          <w:szCs w:val="24"/>
        </w:rPr>
        <w:t>) μάθημα, το οποίο μπορεί να είναι Γενικής Παιδείας ή Ομάδας Προσανατολισμού.</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  Οι μαθητές μπορούν να επιλέξουν έναν ή δύο από τους εξής εναλλακτικούς συνδυασμούς μαθημάτων ανά Ομάδα Προσανατολισμού, λαμβάνοντας υπόψη και τα μαθήματα στα οποία υπάρχουν αυξημένοι συντελεστές βαρύτητας. Για την εισαγωγή στα τμήματα κάθε Επιστημονικού πεδίου θα υπολογίζονται τα μαθήματα και οι συντελεστές βαρύτητας τα οποία προβλέπονται στην Ομάδα Προσανατολισμού όπου ανήκει ο υποψήφιος για το συγκεκριμένο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Ομάδα Προσανατολισμού ΑΝΘΡΩΠΙΣΤΙΚΩΝ ΣΠΟΥΔΩΝ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αα) Τα κοινά μαθήματα, στα οποία εξετάζονται υποχρεωτικά οι μαθητές της Ομάδας Προσανατολισμού Ανθρωπιστικών Σπουδών, σε όποιο Επιστημονικό Πεδίο κι αν κατευθύνονται, είναι τα εξής τρία (3): τα Αρχαία Ελληνικά Ομάδας Προσανατολισμού, η Ιστορία Ομάδας Προσανατολισμού και  η Νεοελληνική Γλώσσα (Γενικής Παιδείας).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στα Λατινικά της Ομάδας Προσανατολισμού, τότε έχουν πρόσβαση στο 1</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στη Βιολογία Γενικής Παιδείας, τότε έχουν πρόσβαση στο                       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 xml:space="preserve">   Αν οι υποψήφιοι εκτός από τα ανωτέρω τρία κοινά μαθήματα επιλέξουν να εξετασθούν και στα Μαθηματικά Γενικής Παιδείας, τότε έχουν πρόσβαση στο               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roofErr w:type="spellStart"/>
      <w:r w:rsidRPr="007862CC">
        <w:rPr>
          <w:rFonts w:ascii="Times New Roman" w:hAnsi="Times New Roman"/>
          <w:sz w:val="24"/>
          <w:szCs w:val="24"/>
        </w:rPr>
        <w:t>ββ</w:t>
      </w:r>
      <w:proofErr w:type="spellEnd"/>
      <w:r w:rsidRPr="007862CC">
        <w:rPr>
          <w:rFonts w:ascii="Times New Roman" w:hAnsi="Times New Roman"/>
          <w:sz w:val="24"/>
          <w:szCs w:val="24"/>
        </w:rPr>
        <w:t>) Οι εναλλακτικοί συνδυασμοί πανελλαδικώς εξεταζόμενων μαθημάτων της Ομάδας Προσανατολισμού Ανθρωπιστικών Σπουδών παρουσιάζονται στους παρακάτω πίνακες:</w:t>
      </w:r>
    </w:p>
    <w:tbl>
      <w:tblPr>
        <w:tblW w:w="0" w:type="auto"/>
        <w:tblLayout w:type="fixed"/>
        <w:tblCellMar>
          <w:left w:w="180" w:type="dxa"/>
          <w:right w:w="180" w:type="dxa"/>
        </w:tblCellMar>
        <w:tblLook w:val="0000"/>
      </w:tblPr>
      <w:tblGrid>
        <w:gridCol w:w="3627"/>
        <w:gridCol w:w="4848"/>
      </w:tblGrid>
      <w:tr w:rsidR="00A56960" w:rsidRPr="007862CC" w:rsidTr="00C8636D">
        <w:trPr>
          <w:trHeight w:hRule="exact" w:val="851"/>
        </w:trPr>
        <w:tc>
          <w:tcPr>
            <w:tcW w:w="3627" w:type="dxa"/>
            <w:vMerge w:val="restart"/>
            <w:tcBorders>
              <w:top w:val="single" w:sz="8" w:space="0" w:color="auto"/>
              <w:left w:val="single" w:sz="8" w:space="0" w:color="auto"/>
              <w:right w:val="nil"/>
            </w:tcBorders>
            <w:shd w:val="solid" w:color="FFFFFF" w:fill="FFFFFF"/>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1</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Ανθρωπιστικές, Νομικές και</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Κοινωνικές Επιστήμες</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Αρχαία Ελληνικά Προσανατολισμού </w:t>
            </w:r>
          </w:p>
        </w:tc>
      </w:tr>
      <w:tr w:rsidR="00A56960" w:rsidRPr="007862CC" w:rsidTr="00C8636D">
        <w:trPr>
          <w:trHeight w:val="492"/>
        </w:trPr>
        <w:tc>
          <w:tcPr>
            <w:tcW w:w="362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Ιστορία Προσανατολισμού </w:t>
            </w:r>
          </w:p>
        </w:tc>
      </w:tr>
      <w:tr w:rsidR="00A56960" w:rsidRPr="007862CC" w:rsidTr="00C8636D">
        <w:trPr>
          <w:trHeight w:val="492"/>
        </w:trPr>
        <w:tc>
          <w:tcPr>
            <w:tcW w:w="362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627" w:type="dxa"/>
            <w:vMerge/>
            <w:tcBorders>
              <w:left w:val="single" w:sz="8" w:space="0" w:color="auto"/>
              <w:bottom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Λατινικά (Προσανατολισμού)</w:t>
            </w:r>
          </w:p>
        </w:tc>
      </w:tr>
      <w:tr w:rsidR="00A56960" w:rsidRPr="007862CC" w:rsidTr="00C8636D">
        <w:trPr>
          <w:trHeight w:val="202"/>
        </w:trPr>
        <w:tc>
          <w:tcPr>
            <w:tcW w:w="3627" w:type="dxa"/>
            <w:tcBorders>
              <w:top w:val="single" w:sz="8" w:space="0" w:color="auto"/>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848" w:type="dxa"/>
            <w:tcBorders>
              <w:top w:val="nil"/>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val="502"/>
        </w:trPr>
        <w:tc>
          <w:tcPr>
            <w:tcW w:w="3627" w:type="dxa"/>
            <w:tcBorders>
              <w:top w:val="single" w:sz="8" w:space="0" w:color="auto"/>
              <w:left w:val="single" w:sz="8" w:space="0" w:color="auto"/>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r w:rsidRPr="007862CC">
              <w:rPr>
                <w:rFonts w:ascii="Times New Roman" w:hAnsi="Times New Roman"/>
                <w:sz w:val="24"/>
                <w:szCs w:val="24"/>
              </w:rPr>
              <w:br/>
              <w:t xml:space="preserve">Επιστήμες Υγείας και Ζωής </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Αρχαία Ελληνικά Προσανατολισμού</w:t>
            </w:r>
          </w:p>
        </w:tc>
      </w:tr>
      <w:tr w:rsidR="00A56960" w:rsidRPr="007862CC" w:rsidTr="00C8636D">
        <w:trPr>
          <w:trHeight w:val="492"/>
        </w:trPr>
        <w:tc>
          <w:tcPr>
            <w:tcW w:w="3627" w:type="dxa"/>
            <w:tcBorders>
              <w:top w:val="nil"/>
              <w:left w:val="single" w:sz="8" w:space="0" w:color="auto"/>
              <w:bottom w:val="nil"/>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Ιστορία Προσανατολισμού</w:t>
            </w:r>
          </w:p>
        </w:tc>
      </w:tr>
      <w:tr w:rsidR="00A56960" w:rsidRPr="007862CC" w:rsidTr="00C8636D">
        <w:trPr>
          <w:trHeight w:val="492"/>
        </w:trPr>
        <w:tc>
          <w:tcPr>
            <w:tcW w:w="3627" w:type="dxa"/>
            <w:tcBorders>
              <w:top w:val="nil"/>
              <w:left w:val="single" w:sz="8" w:space="0" w:color="auto"/>
              <w:bottom w:val="nil"/>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627" w:type="dxa"/>
            <w:tcBorders>
              <w:top w:val="nil"/>
              <w:left w:val="single" w:sz="8" w:space="0" w:color="auto"/>
              <w:bottom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Βιολογία Γενικής Παιδείας </w:t>
            </w:r>
          </w:p>
        </w:tc>
      </w:tr>
      <w:tr w:rsidR="00A56960" w:rsidRPr="007862CC" w:rsidTr="00C8636D">
        <w:trPr>
          <w:trHeight w:val="118"/>
        </w:trPr>
        <w:tc>
          <w:tcPr>
            <w:tcW w:w="3627" w:type="dxa"/>
            <w:tcBorders>
              <w:top w:val="single" w:sz="8" w:space="0" w:color="auto"/>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848" w:type="dxa"/>
            <w:tcBorders>
              <w:top w:val="nil"/>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hRule="exact" w:val="794"/>
        </w:trPr>
        <w:tc>
          <w:tcPr>
            <w:tcW w:w="3627" w:type="dxa"/>
            <w:tcBorders>
              <w:top w:val="single" w:sz="8" w:space="0" w:color="auto"/>
              <w:left w:val="single" w:sz="8" w:space="0" w:color="auto"/>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Επιστήμες της Εκπαίδευσης</w:t>
            </w:r>
          </w:p>
        </w:tc>
        <w:tc>
          <w:tcPr>
            <w:tcW w:w="484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Αρχαία Ελληνικά Προσανατολισμού</w:t>
            </w:r>
          </w:p>
        </w:tc>
      </w:tr>
      <w:tr w:rsidR="00A56960" w:rsidRPr="007862CC" w:rsidTr="00C8636D">
        <w:trPr>
          <w:trHeight w:val="492"/>
        </w:trPr>
        <w:tc>
          <w:tcPr>
            <w:tcW w:w="3627" w:type="dxa"/>
            <w:tcBorders>
              <w:top w:val="nil"/>
              <w:left w:val="single" w:sz="8" w:space="0" w:color="auto"/>
              <w:bottom w:val="nil"/>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Ιστορία Προσανατολισμού</w:t>
            </w:r>
          </w:p>
        </w:tc>
      </w:tr>
      <w:tr w:rsidR="00A56960" w:rsidRPr="007862CC" w:rsidTr="00C8636D">
        <w:trPr>
          <w:trHeight w:val="492"/>
        </w:trPr>
        <w:tc>
          <w:tcPr>
            <w:tcW w:w="3627" w:type="dxa"/>
            <w:tcBorders>
              <w:top w:val="nil"/>
              <w:left w:val="single" w:sz="8" w:space="0" w:color="auto"/>
              <w:bottom w:val="nil"/>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627" w:type="dxa"/>
            <w:tcBorders>
              <w:top w:val="nil"/>
              <w:left w:val="single" w:sz="8" w:space="0" w:color="auto"/>
              <w:bottom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848" w:type="dxa"/>
            <w:tcBorders>
              <w:top w:val="nil"/>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Μαθηματικά Γενικής Παιδείας </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Ομάδα Προσανατολισμού ΘΕΤΙΚΩΝ ΣΠΟΥΔΩΝ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αα) Τα κοινά μαθήματα, στα οποία εξετάζονται υποχρεωτικά οι μαθητές της Ομάδας Προσανατολισμού Θετικών Σπουδών, σε όποιο Επιστημονικό Πεδίο κι αν κατευθύνονται, είναι τα εξής τρία (3): η Φυσική Ομάδας Προσανατολισμού, η Χημεία Ομάδας Προσανατολισμού και η Νεοελληνική Γλώσσα (Γενικής Παιδείας).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 xml:space="preserve"> Αν οι υποψήφιοι, εκτός από τα ανωτέρω τρία κοινά μαθήματα, επιλέξουν να εξετασθούν στα Μαθηματικά Ομάδας Προσανατολισμού, τότε έχουν πρόσβαση στα Τμήματα του 2</w:t>
      </w:r>
      <w:r w:rsidRPr="007862CC">
        <w:rPr>
          <w:rFonts w:ascii="Times New Roman" w:hAnsi="Times New Roman"/>
          <w:sz w:val="24"/>
          <w:szCs w:val="24"/>
          <w:vertAlign w:val="superscript"/>
        </w:rPr>
        <w:t>ου</w:t>
      </w:r>
      <w:r w:rsidRPr="007862CC">
        <w:rPr>
          <w:rFonts w:ascii="Times New Roman" w:hAnsi="Times New Roman"/>
          <w:sz w:val="24"/>
          <w:szCs w:val="24"/>
        </w:rPr>
        <w:t xml:space="preserve"> Επιστημονικού Πεδίου.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στη Βιολογία Ομάδας Προσανατολισμού, τότε έχουν πρόσβαση στο           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στην Ιστορία Γενικής Παιδείας, τότε έχουν πρόσβαση στο                        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roofErr w:type="spellStart"/>
      <w:r w:rsidRPr="007862CC">
        <w:rPr>
          <w:rFonts w:ascii="Times New Roman" w:hAnsi="Times New Roman"/>
          <w:sz w:val="24"/>
          <w:szCs w:val="24"/>
        </w:rPr>
        <w:t>ββ</w:t>
      </w:r>
      <w:proofErr w:type="spellEnd"/>
      <w:r w:rsidRPr="007862CC">
        <w:rPr>
          <w:rFonts w:ascii="Times New Roman" w:hAnsi="Times New Roman"/>
          <w:sz w:val="24"/>
          <w:szCs w:val="24"/>
        </w:rPr>
        <w:t>) Οι εναλλακτικοί συνδυασμοί πανελλαδικώς εξεταζόμενων μαθημάτων της Ομάδας Προσανατολισμού Θετικών Σπουδών παρουσιάζονται στους παρακάτω πίνακες:</w:t>
      </w:r>
    </w:p>
    <w:tbl>
      <w:tblPr>
        <w:tblW w:w="0" w:type="auto"/>
        <w:tblLayout w:type="fixed"/>
        <w:tblCellMar>
          <w:left w:w="180" w:type="dxa"/>
          <w:right w:w="180" w:type="dxa"/>
        </w:tblCellMar>
        <w:tblLook w:val="0000"/>
      </w:tblPr>
      <w:tblGrid>
        <w:gridCol w:w="3447"/>
        <w:gridCol w:w="4468"/>
      </w:tblGrid>
      <w:tr w:rsidR="00A56960" w:rsidRPr="007862CC" w:rsidTr="00C8636D">
        <w:trPr>
          <w:trHeight w:hRule="exact" w:val="794"/>
        </w:trPr>
        <w:tc>
          <w:tcPr>
            <w:tcW w:w="3447"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2</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r w:rsidRPr="007862CC">
              <w:rPr>
                <w:rFonts w:ascii="Times New Roman" w:hAnsi="Times New Roman"/>
                <w:sz w:val="24"/>
                <w:szCs w:val="24"/>
              </w:rPr>
              <w:br/>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Θετικές και Τεχνολογικές Επιστήμες</w:t>
            </w: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Φυσική Προσανατολισμού </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Χημεία Προσανατολισμού</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Νεοελληνική Γλώσσα</w:t>
            </w:r>
          </w:p>
        </w:tc>
      </w:tr>
      <w:tr w:rsidR="00A56960" w:rsidRPr="007862CC" w:rsidTr="00C8636D">
        <w:trPr>
          <w:trHeight w:val="492"/>
        </w:trPr>
        <w:tc>
          <w:tcPr>
            <w:tcW w:w="3447" w:type="dxa"/>
            <w:vMerge/>
            <w:tcBorders>
              <w:left w:val="single" w:sz="8" w:space="0" w:color="auto"/>
              <w:bottom w:val="single" w:sz="8" w:space="0" w:color="000000"/>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Μαθηματικά Προσανατολισμού </w:t>
            </w:r>
          </w:p>
        </w:tc>
      </w:tr>
      <w:tr w:rsidR="00A56960" w:rsidRPr="007862CC" w:rsidTr="00C8636D">
        <w:trPr>
          <w:trHeight w:val="98"/>
        </w:trPr>
        <w:tc>
          <w:tcPr>
            <w:tcW w:w="3447" w:type="dxa"/>
            <w:tcBorders>
              <w:top w:val="nil"/>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468" w:type="dxa"/>
            <w:tcBorders>
              <w:top w:val="nil"/>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hRule="exact" w:val="794"/>
        </w:trPr>
        <w:tc>
          <w:tcPr>
            <w:tcW w:w="3447"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r w:rsidRPr="007862CC">
              <w:rPr>
                <w:rFonts w:ascii="Times New Roman" w:hAnsi="Times New Roman"/>
                <w:sz w:val="24"/>
                <w:szCs w:val="24"/>
              </w:rPr>
              <w:br/>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Επιστήμες Υγείας και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Ζωής </w:t>
            </w: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Φυσική Προσανατολισμού</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Χημεία Προσανατολισμού </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Νεοελληνική Γλώσσα</w:t>
            </w:r>
          </w:p>
        </w:tc>
      </w:tr>
      <w:tr w:rsidR="00A56960" w:rsidRPr="007862CC" w:rsidTr="00C8636D">
        <w:trPr>
          <w:trHeight w:val="492"/>
        </w:trPr>
        <w:tc>
          <w:tcPr>
            <w:tcW w:w="3447" w:type="dxa"/>
            <w:vMerge/>
            <w:tcBorders>
              <w:left w:val="single" w:sz="8" w:space="0" w:color="auto"/>
              <w:bottom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Βιολογία Προσανατολισμού </w:t>
            </w:r>
          </w:p>
        </w:tc>
      </w:tr>
      <w:tr w:rsidR="00A56960" w:rsidRPr="007862CC" w:rsidTr="00C8636D">
        <w:trPr>
          <w:trHeight w:val="118"/>
        </w:trPr>
        <w:tc>
          <w:tcPr>
            <w:tcW w:w="3447" w:type="dxa"/>
            <w:tcBorders>
              <w:top w:val="single" w:sz="8" w:space="0" w:color="auto"/>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468" w:type="dxa"/>
            <w:tcBorders>
              <w:top w:val="single" w:sz="8" w:space="0" w:color="auto"/>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val="502"/>
        </w:trPr>
        <w:tc>
          <w:tcPr>
            <w:tcW w:w="3447"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Επιστήμες της Εκπαίδευσης</w:t>
            </w: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Φυσική Προσανατολισμού </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Χημεία Προσανατολισμού</w:t>
            </w:r>
          </w:p>
        </w:tc>
      </w:tr>
      <w:tr w:rsidR="00A56960" w:rsidRPr="007862CC" w:rsidTr="00C8636D">
        <w:trPr>
          <w:trHeight w:val="492"/>
        </w:trPr>
        <w:tc>
          <w:tcPr>
            <w:tcW w:w="3447"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447" w:type="dxa"/>
            <w:vMerge/>
            <w:tcBorders>
              <w:left w:val="single" w:sz="8" w:space="0" w:color="auto"/>
              <w:bottom w:val="single" w:sz="8" w:space="0" w:color="000000"/>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468"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Ιστορία Γενικής Παιδείας </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Ομάδα Προσανατολισμού Σπουδών Οικονομίας και Πληροφορικής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αα) Τα κοινά μαθήματα, στα οποία εξετάζονται υποχρεωτικά οι μαθητές της Ομάδας Προσανατολισμού Σπουδών Οικονομίας και Πληροφορικής, σε όποιο Επιστημονικό </w:t>
      </w:r>
      <w:r w:rsidRPr="007862CC">
        <w:rPr>
          <w:rFonts w:ascii="Times New Roman" w:hAnsi="Times New Roman"/>
          <w:sz w:val="24"/>
          <w:szCs w:val="24"/>
        </w:rPr>
        <w:lastRenderedPageBreak/>
        <w:t xml:space="preserve">Πεδίο κι αν κατευθύνονται, είναι τα εξής τρία (3): τα Μαθηματικά Ομάδας Προσανατολισμού, η Ανάπτυξη Εφαρμογών σε Προγραμματιστικό Περιβάλλον (ΑΕΠΠ) και  η Νεοελληνική Γλώσσα (Γενικής Παιδείας).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στη Βιολογία Γενικής Παιδείας, τότε έχουν πρόσβαση στο                       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στην Ιστορία Γενικής Παιδείας, τότε έχουν πρόσβαση στο                              4</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Αν οι υποψήφιοι εκτός από τα ανωτέρω τρία κοινά μαθήματα επιλέξουν να εξετασθούν και στις Αρχές Οικονομικής Θεωρίας (ΑΟΘ), τότε έχουν πρόσβαση στο 5</w:t>
      </w:r>
      <w:r w:rsidRPr="007862CC">
        <w:rPr>
          <w:rFonts w:ascii="Times New Roman" w:hAnsi="Times New Roman"/>
          <w:sz w:val="24"/>
          <w:szCs w:val="24"/>
          <w:vertAlign w:val="superscript"/>
        </w:rPr>
        <w:t>ο</w:t>
      </w:r>
      <w:r w:rsidRPr="007862CC">
        <w:rPr>
          <w:rFonts w:ascii="Times New Roman" w:hAnsi="Times New Roman"/>
          <w:sz w:val="24"/>
          <w:szCs w:val="24"/>
        </w:rPr>
        <w:t xml:space="preserve"> Επιστημονικό Πεδίο.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roofErr w:type="spellStart"/>
      <w:r w:rsidRPr="007862CC">
        <w:rPr>
          <w:rFonts w:ascii="Times New Roman" w:hAnsi="Times New Roman"/>
          <w:sz w:val="24"/>
          <w:szCs w:val="24"/>
        </w:rPr>
        <w:t>ββ</w:t>
      </w:r>
      <w:proofErr w:type="spellEnd"/>
      <w:r w:rsidRPr="007862CC">
        <w:rPr>
          <w:rFonts w:ascii="Times New Roman" w:hAnsi="Times New Roman"/>
          <w:sz w:val="24"/>
          <w:szCs w:val="24"/>
        </w:rPr>
        <w:t>) Οι εναλλακτικοί συνδυασμοί πανελλαδικώς εξεταζόμενων μαθημάτων της Ομάδας Προσανατολισμού Σπουδών Οικονομίας και Πληροφορικής παρουσιάζονται στους παρακάτω πίνακες: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bl>
      <w:tblPr>
        <w:tblW w:w="0" w:type="auto"/>
        <w:tblLayout w:type="fixed"/>
        <w:tblCellMar>
          <w:left w:w="180" w:type="dxa"/>
          <w:right w:w="180" w:type="dxa"/>
        </w:tblCellMar>
        <w:tblLook w:val="0000"/>
      </w:tblPr>
      <w:tblGrid>
        <w:gridCol w:w="3640"/>
        <w:gridCol w:w="4087"/>
      </w:tblGrid>
      <w:tr w:rsidR="00A56960" w:rsidRPr="007862CC" w:rsidTr="00C8636D">
        <w:trPr>
          <w:trHeight w:val="502"/>
        </w:trPr>
        <w:tc>
          <w:tcPr>
            <w:tcW w:w="3640"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3</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r w:rsidRPr="007862CC">
              <w:rPr>
                <w:rFonts w:ascii="Times New Roman" w:hAnsi="Times New Roman"/>
                <w:sz w:val="24"/>
                <w:szCs w:val="24"/>
              </w:rPr>
              <w:br/>
              <w:t xml:space="preserve">Επιστήμες Υγείας και Ζωής </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Μαθηματικά Προσανατολισμού </w:t>
            </w:r>
          </w:p>
        </w:tc>
      </w:tr>
      <w:tr w:rsidR="00A56960" w:rsidRPr="007862CC" w:rsidTr="00C8636D">
        <w:trPr>
          <w:trHeight w:val="492"/>
        </w:trPr>
        <w:tc>
          <w:tcPr>
            <w:tcW w:w="3640"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Α.Ε.Π.Π. (Προσανατολισμού)</w:t>
            </w:r>
          </w:p>
        </w:tc>
      </w:tr>
      <w:tr w:rsidR="00A56960" w:rsidRPr="007862CC" w:rsidTr="00C8636D">
        <w:trPr>
          <w:trHeight w:val="492"/>
        </w:trPr>
        <w:tc>
          <w:tcPr>
            <w:tcW w:w="3640"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640" w:type="dxa"/>
            <w:vMerge/>
            <w:tcBorders>
              <w:left w:val="single" w:sz="8" w:space="0" w:color="auto"/>
              <w:bottom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Βιολογία Γενικής Παιδείας </w:t>
            </w:r>
          </w:p>
        </w:tc>
      </w:tr>
      <w:tr w:rsidR="00A56960" w:rsidRPr="007862CC" w:rsidTr="00C8636D">
        <w:trPr>
          <w:trHeight w:val="118"/>
        </w:trPr>
        <w:tc>
          <w:tcPr>
            <w:tcW w:w="3640" w:type="dxa"/>
            <w:tcBorders>
              <w:top w:val="single" w:sz="8" w:space="0" w:color="auto"/>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087" w:type="dxa"/>
            <w:tcBorders>
              <w:top w:val="single" w:sz="8" w:space="0" w:color="auto"/>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val="502"/>
        </w:trPr>
        <w:tc>
          <w:tcPr>
            <w:tcW w:w="3640"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4ο Ε.Π.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Επιστήμες της Εκπαίδευσης</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Μαθηματικά Προσανατολισμού </w:t>
            </w:r>
          </w:p>
        </w:tc>
      </w:tr>
      <w:tr w:rsidR="00A56960" w:rsidRPr="007862CC" w:rsidTr="00C8636D">
        <w:trPr>
          <w:trHeight w:val="492"/>
        </w:trPr>
        <w:tc>
          <w:tcPr>
            <w:tcW w:w="3640"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auto"/>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Α.Ε.Π.Π. (Προσανατολισμού)</w:t>
            </w:r>
          </w:p>
        </w:tc>
      </w:tr>
      <w:tr w:rsidR="00A56960" w:rsidRPr="007862CC" w:rsidTr="00C8636D">
        <w:trPr>
          <w:trHeight w:val="492"/>
        </w:trPr>
        <w:tc>
          <w:tcPr>
            <w:tcW w:w="3640"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Νεοελληνική Γλώσσα </w:t>
            </w:r>
          </w:p>
        </w:tc>
      </w:tr>
      <w:tr w:rsidR="00A56960" w:rsidRPr="007862CC" w:rsidTr="00C8636D">
        <w:trPr>
          <w:trHeight w:val="492"/>
        </w:trPr>
        <w:tc>
          <w:tcPr>
            <w:tcW w:w="3640" w:type="dxa"/>
            <w:vMerge/>
            <w:tcBorders>
              <w:left w:val="single" w:sz="8" w:space="0" w:color="auto"/>
              <w:bottom w:val="single" w:sz="8" w:space="0" w:color="000000"/>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Ιστορία Γενικής Παιδείας </w:t>
            </w:r>
          </w:p>
        </w:tc>
      </w:tr>
      <w:tr w:rsidR="00A56960" w:rsidRPr="007862CC" w:rsidTr="00C8636D">
        <w:trPr>
          <w:trHeight w:val="98"/>
        </w:trPr>
        <w:tc>
          <w:tcPr>
            <w:tcW w:w="3640" w:type="dxa"/>
            <w:tcBorders>
              <w:top w:val="nil"/>
              <w:left w:val="nil"/>
              <w:bottom w:val="nil"/>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c>
          <w:tcPr>
            <w:tcW w:w="4087" w:type="dxa"/>
            <w:tcBorders>
              <w:top w:val="single" w:sz="8" w:space="0" w:color="auto"/>
              <w:left w:val="nil"/>
              <w:bottom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w:t>
            </w:r>
          </w:p>
        </w:tc>
      </w:tr>
      <w:tr w:rsidR="00A56960" w:rsidRPr="007862CC" w:rsidTr="00C8636D">
        <w:trPr>
          <w:trHeight w:val="502"/>
        </w:trPr>
        <w:tc>
          <w:tcPr>
            <w:tcW w:w="3640" w:type="dxa"/>
            <w:vMerge w:val="restart"/>
            <w:tcBorders>
              <w:top w:val="single" w:sz="8" w:space="0" w:color="auto"/>
              <w:left w:val="single" w:sz="8" w:space="0" w:color="auto"/>
              <w:right w:val="nil"/>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5</w:t>
            </w:r>
            <w:r w:rsidRPr="007862CC">
              <w:rPr>
                <w:rFonts w:ascii="Times New Roman" w:hAnsi="Times New Roman"/>
                <w:sz w:val="24"/>
                <w:szCs w:val="24"/>
                <w:vertAlign w:val="superscript"/>
              </w:rPr>
              <w:t>ο</w:t>
            </w:r>
            <w:r w:rsidRPr="007862CC">
              <w:rPr>
                <w:rFonts w:ascii="Times New Roman" w:hAnsi="Times New Roman"/>
                <w:sz w:val="24"/>
                <w:szCs w:val="24"/>
              </w:rPr>
              <w:t xml:space="preserve"> Ε.Π.</w:t>
            </w:r>
            <w:r w:rsidRPr="007862CC">
              <w:rPr>
                <w:rFonts w:ascii="Times New Roman" w:hAnsi="Times New Roman"/>
                <w:sz w:val="24"/>
                <w:szCs w:val="24"/>
              </w:rPr>
              <w:br/>
              <w:t xml:space="preserve">Επιστήμες Οικονομίας και Πληροφορική </w:t>
            </w: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Μαθηματικά Προσανατολισμού </w:t>
            </w:r>
          </w:p>
        </w:tc>
      </w:tr>
      <w:tr w:rsidR="00A56960" w:rsidRPr="007862CC" w:rsidTr="00C8636D">
        <w:trPr>
          <w:trHeight w:val="492"/>
        </w:trPr>
        <w:tc>
          <w:tcPr>
            <w:tcW w:w="3640" w:type="dxa"/>
            <w:vMerge/>
            <w:tcBorders>
              <w:left w:val="single" w:sz="8" w:space="0" w:color="auto"/>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Α.Ε.Π.Π. (Προσανατολισμού)</w:t>
            </w:r>
          </w:p>
        </w:tc>
      </w:tr>
      <w:tr w:rsidR="00A56960" w:rsidRPr="007862CC" w:rsidTr="00C8636D">
        <w:trPr>
          <w:trHeight w:val="492"/>
        </w:trPr>
        <w:tc>
          <w:tcPr>
            <w:tcW w:w="3640" w:type="dxa"/>
            <w:vMerge/>
            <w:tcBorders>
              <w:left w:val="single" w:sz="8" w:space="0" w:color="auto"/>
              <w:bottom w:val="nil"/>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Νεοελληνική Γλώσσα</w:t>
            </w:r>
          </w:p>
        </w:tc>
      </w:tr>
      <w:tr w:rsidR="00A56960" w:rsidRPr="007862CC" w:rsidTr="00C8636D">
        <w:trPr>
          <w:trHeight w:val="492"/>
        </w:trPr>
        <w:tc>
          <w:tcPr>
            <w:tcW w:w="3640" w:type="dxa"/>
            <w:tcBorders>
              <w:top w:val="nil"/>
              <w:left w:val="single" w:sz="8" w:space="0" w:color="auto"/>
              <w:bottom w:val="single" w:sz="8" w:space="0" w:color="000000"/>
              <w:right w:val="nil"/>
            </w:tcBorders>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tc>
        <w:tc>
          <w:tcPr>
            <w:tcW w:w="4087" w:type="dxa"/>
            <w:tcBorders>
              <w:top w:val="single" w:sz="8" w:space="0" w:color="auto"/>
              <w:left w:val="single" w:sz="8" w:space="0" w:color="auto"/>
              <w:bottom w:val="single" w:sz="8" w:space="0" w:color="auto"/>
              <w:right w:val="single" w:sz="8" w:space="0" w:color="000000"/>
            </w:tcBorders>
            <w:shd w:val="solid" w:color="FFFFFF" w:fill="FFFFFF"/>
            <w:vAlign w:val="center"/>
          </w:tcPr>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Α.Ο.Θ. (Προσανατολισμού)</w:t>
            </w:r>
          </w:p>
        </w:tc>
      </w:tr>
    </w:tbl>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lastRenderedPageBreak/>
        <w:t xml:space="preserve">   </w:t>
      </w:r>
      <w:r w:rsidR="00EF4F4F" w:rsidRPr="007862CC">
        <w:rPr>
          <w:rFonts w:ascii="Times New Roman" w:hAnsi="Times New Roman"/>
          <w:b/>
          <w:sz w:val="24"/>
          <w:szCs w:val="24"/>
        </w:rPr>
        <w:t>9</w:t>
      </w:r>
      <w:r w:rsidRPr="007862CC">
        <w:rPr>
          <w:rFonts w:ascii="Times New Roman" w:hAnsi="Times New Roman"/>
          <w:b/>
          <w:sz w:val="24"/>
          <w:szCs w:val="24"/>
        </w:rPr>
        <w:t>.</w:t>
      </w:r>
      <w:r w:rsidRPr="007862CC">
        <w:rPr>
          <w:rFonts w:ascii="Times New Roman" w:hAnsi="Times New Roman"/>
          <w:sz w:val="24"/>
          <w:szCs w:val="24"/>
        </w:rPr>
        <w:t xml:space="preserve"> Η παράγραφος 4 του άρθρου 4 του ν.4186/2013 (Α΄ 193), όπως έχει τροποποιηθεί με την παρ.4 του άρθρου 58 του ν. 4310/2014 (Α΄ 258), καταργείται.</w:t>
      </w:r>
    </w:p>
    <w:p w:rsidR="00A56960" w:rsidRPr="007862CC" w:rsidRDefault="00EF4F4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Pr="007862CC">
        <w:rPr>
          <w:rFonts w:ascii="Times New Roman" w:hAnsi="Times New Roman"/>
          <w:b/>
          <w:sz w:val="24"/>
          <w:szCs w:val="24"/>
        </w:rPr>
        <w:t>10</w:t>
      </w:r>
      <w:r w:rsidR="00A56960" w:rsidRPr="007862CC">
        <w:rPr>
          <w:rFonts w:ascii="Times New Roman" w:hAnsi="Times New Roman"/>
          <w:b/>
          <w:sz w:val="24"/>
          <w:szCs w:val="24"/>
        </w:rPr>
        <w:t>.</w:t>
      </w:r>
      <w:r w:rsidR="00A56960" w:rsidRPr="007862CC">
        <w:rPr>
          <w:rFonts w:ascii="Times New Roman" w:hAnsi="Times New Roman"/>
          <w:sz w:val="24"/>
          <w:szCs w:val="24"/>
        </w:rPr>
        <w:t xml:space="preserve">  Η περίπτωση </w:t>
      </w:r>
      <w:proofErr w:type="spellStart"/>
      <w:r w:rsidR="00A56960" w:rsidRPr="007862CC">
        <w:rPr>
          <w:rFonts w:ascii="Times New Roman" w:hAnsi="Times New Roman"/>
          <w:sz w:val="24"/>
          <w:szCs w:val="24"/>
        </w:rPr>
        <w:t>στ΄</w:t>
      </w:r>
      <w:proofErr w:type="spellEnd"/>
      <w:r w:rsidR="00A56960" w:rsidRPr="007862CC">
        <w:rPr>
          <w:rFonts w:ascii="Times New Roman" w:hAnsi="Times New Roman"/>
          <w:sz w:val="24"/>
          <w:szCs w:val="24"/>
        </w:rPr>
        <w:t xml:space="preserve"> της παραγράφου 2 του άρθρου 42 του ν.4186/2013 (Α΄ 193) καταργείται.</w:t>
      </w:r>
    </w:p>
    <w:p w:rsidR="00A56960" w:rsidRPr="007862CC" w:rsidRDefault="00EF4F4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11. </w:t>
      </w:r>
      <w:r w:rsidR="00A56960" w:rsidRPr="007862CC">
        <w:rPr>
          <w:rFonts w:ascii="Times New Roman" w:hAnsi="Times New Roman"/>
          <w:sz w:val="24"/>
          <w:szCs w:val="24"/>
        </w:rPr>
        <w:t xml:space="preserve"> Με απόφαση του Υπουργού Πολιτισμού, Παιδείας και Θρησκευμάτων, που δημοσιεύεται στην Εφημερίδα της Κυβερνήσεως, ορίζονται η ακριβής κατάταξη των Τμημάτων </w:t>
      </w:r>
      <w:r w:rsidRPr="007862CC">
        <w:rPr>
          <w:rFonts w:ascii="Times New Roman" w:hAnsi="Times New Roman"/>
          <w:sz w:val="24"/>
          <w:szCs w:val="24"/>
        </w:rPr>
        <w:t xml:space="preserve">της παραγράφου 1 του άρθρου 4 του ν.4186/2013 όπως αντικαθίσταται με το παρόν, </w:t>
      </w:r>
      <w:r w:rsidR="00A56960" w:rsidRPr="007862CC">
        <w:rPr>
          <w:rFonts w:ascii="Times New Roman" w:hAnsi="Times New Roman"/>
          <w:sz w:val="24"/>
          <w:szCs w:val="24"/>
        </w:rPr>
        <w:t xml:space="preserve"> στα Επιστημονικά Πεδία και οι συντελεστές βαρύτητας σε δύο (2) μαθήματα ανά Σχολή ή Τμήμα ή εισαγωγική κατεύθυνση. Οι προαναφερθείσες</w:t>
      </w:r>
      <w:r w:rsidR="00A56960" w:rsidRPr="007862CC">
        <w:rPr>
          <w:rFonts w:ascii="Times New Roman" w:hAnsi="Times New Roman"/>
          <w:sz w:val="24"/>
          <w:szCs w:val="24"/>
          <w:u w:val="single"/>
        </w:rPr>
        <w:t> </w:t>
      </w:r>
      <w:r w:rsidR="00A56960" w:rsidRPr="007862CC">
        <w:rPr>
          <w:rFonts w:ascii="Times New Roman" w:hAnsi="Times New Roman"/>
          <w:sz w:val="24"/>
          <w:szCs w:val="24"/>
        </w:rPr>
        <w:t>αποφάσεις εκδίδονται το αργότερο μέχρι τη λήξη εκάστου σχολικού έτους και ισχύουν για τις πανελλαδικές εξε</w:t>
      </w:r>
      <w:r w:rsidR="00A56960" w:rsidRPr="007862CC">
        <w:rPr>
          <w:rFonts w:ascii="Times New Roman" w:hAnsi="Times New Roman"/>
          <w:sz w:val="24"/>
          <w:szCs w:val="24"/>
        </w:rPr>
        <w:softHyphen/>
        <w:t>τάσεις του επόμενου σχολικού έτους.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EF4F4F" w:rsidRPr="007862CC">
        <w:rPr>
          <w:rFonts w:ascii="Times New Roman" w:hAnsi="Times New Roman"/>
          <w:b/>
          <w:sz w:val="24"/>
          <w:szCs w:val="24"/>
        </w:rPr>
        <w:t>12</w:t>
      </w:r>
      <w:r w:rsidRPr="007862CC">
        <w:rPr>
          <w:rFonts w:ascii="Times New Roman" w:hAnsi="Times New Roman"/>
          <w:b/>
          <w:sz w:val="24"/>
          <w:szCs w:val="24"/>
        </w:rPr>
        <w:t>.</w:t>
      </w:r>
      <w:r w:rsidRPr="007862CC">
        <w:rPr>
          <w:rFonts w:ascii="Times New Roman" w:hAnsi="Times New Roman"/>
          <w:sz w:val="24"/>
          <w:szCs w:val="24"/>
        </w:rPr>
        <w:t xml:space="preserve"> Με απόφαση του Υπουργού Πολιτισμού, Παιδείας και Θρησκευμάτων καθορίζεται ο χρόνος διενέργειας των </w:t>
      </w:r>
      <w:proofErr w:type="spellStart"/>
      <w:r w:rsidRPr="007862CC">
        <w:rPr>
          <w:rFonts w:ascii="Times New Roman" w:hAnsi="Times New Roman"/>
          <w:sz w:val="24"/>
          <w:szCs w:val="24"/>
        </w:rPr>
        <w:t>ενδοσχολικών</w:t>
      </w:r>
      <w:proofErr w:type="spellEnd"/>
      <w:r w:rsidRPr="007862CC">
        <w:rPr>
          <w:rFonts w:ascii="Times New Roman" w:hAnsi="Times New Roman"/>
          <w:sz w:val="24"/>
          <w:szCs w:val="24"/>
        </w:rPr>
        <w:t xml:space="preserve"> γραπτών απολυτηρίων εξετάσεων στη Γ΄ τάξη του Ημερήσιου Γενικού Λυκείου και στη Δ΄ τάξη του Εσπερινού Γενικού Λυκείου. </w:t>
      </w:r>
    </w:p>
    <w:p w:rsidR="00310C65" w:rsidRPr="007862CC" w:rsidRDefault="00310C65"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13.</w:t>
      </w:r>
      <w:r w:rsidRPr="007862CC">
        <w:rPr>
          <w:rFonts w:ascii="Times New Roman" w:hAnsi="Times New Roman"/>
          <w:sz w:val="24"/>
          <w:szCs w:val="24"/>
        </w:rPr>
        <w:t xml:space="preserve"> Η ισχύς της παρούσας ΠΑΡΑΓΡΑΦΟΥ Α άρχεται από το διδακτικό έτος 2015-2016.</w:t>
      </w:r>
    </w:p>
    <w:p w:rsidR="00310C65" w:rsidRPr="007862CC" w:rsidRDefault="00310C65" w:rsidP="007862CC">
      <w:pPr>
        <w:pStyle w:val="ListParagraph1"/>
        <w:tabs>
          <w:tab w:val="left" w:pos="-142"/>
          <w:tab w:val="left" w:pos="0"/>
          <w:tab w:val="left" w:pos="142"/>
          <w:tab w:val="left" w:pos="851"/>
        </w:tabs>
        <w:spacing w:line="276" w:lineRule="auto"/>
        <w:ind w:left="0" w:hanging="284"/>
        <w:rPr>
          <w:rFonts w:ascii="Times New Roman" w:hAnsi="Times New Roman"/>
          <w:sz w:val="24"/>
          <w:szCs w:val="24"/>
        </w:rPr>
      </w:pPr>
      <w:r w:rsidRPr="007862CC">
        <w:rPr>
          <w:rFonts w:ascii="Times New Roman" w:hAnsi="Times New Roman"/>
          <w:sz w:val="24"/>
          <w:szCs w:val="24"/>
        </w:rPr>
        <w:t xml:space="preserve"> </w:t>
      </w:r>
    </w:p>
    <w:p w:rsidR="00310C65" w:rsidRPr="007862CC" w:rsidRDefault="00310C65" w:rsidP="007862CC">
      <w:pPr>
        <w:pStyle w:val="ListParagraph1"/>
        <w:tabs>
          <w:tab w:val="left" w:pos="-142"/>
          <w:tab w:val="left" w:pos="0"/>
          <w:tab w:val="left" w:pos="142"/>
          <w:tab w:val="left" w:pos="851"/>
        </w:tabs>
        <w:spacing w:line="276" w:lineRule="auto"/>
        <w:ind w:left="0" w:hanging="284"/>
        <w:rPr>
          <w:rFonts w:ascii="Times New Roman" w:hAnsi="Times New Roman"/>
          <w:sz w:val="24"/>
          <w:szCs w:val="24"/>
          <w:u w:val="single"/>
        </w:rPr>
      </w:pPr>
      <w:r w:rsidRPr="007862CC">
        <w:rPr>
          <w:rFonts w:ascii="Times New Roman" w:hAnsi="Times New Roman"/>
          <w:sz w:val="24"/>
          <w:szCs w:val="24"/>
          <w:u w:val="single"/>
        </w:rPr>
        <w:t xml:space="preserve">ΠΑΡΑΓΡΑΦΟΣ Β </w:t>
      </w:r>
    </w:p>
    <w:p w:rsidR="00310C65" w:rsidRPr="007862CC" w:rsidRDefault="00310C65" w:rsidP="007862CC">
      <w:pPr>
        <w:pStyle w:val="ListParagraph1"/>
        <w:tabs>
          <w:tab w:val="left" w:pos="-142"/>
          <w:tab w:val="left" w:pos="0"/>
          <w:tab w:val="left" w:pos="142"/>
          <w:tab w:val="left" w:pos="851"/>
        </w:tabs>
        <w:spacing w:line="276" w:lineRule="auto"/>
        <w:ind w:left="0" w:hanging="284"/>
        <w:rPr>
          <w:rFonts w:ascii="Times New Roman" w:hAnsi="Times New Roman"/>
          <w:sz w:val="24"/>
          <w:szCs w:val="24"/>
          <w:u w:val="single"/>
        </w:rPr>
      </w:pPr>
      <w:r w:rsidRPr="007862CC">
        <w:rPr>
          <w:rFonts w:ascii="Times New Roman" w:hAnsi="Times New Roman"/>
          <w:sz w:val="24"/>
          <w:szCs w:val="24"/>
          <w:u w:val="single"/>
        </w:rPr>
        <w:t>ΘΕΜΑΤΑ ΕΠΑΓΓΕΛΜΑΤΙΚΟΥ ΛΥΚΕΙΟΥ</w:t>
      </w:r>
    </w:p>
    <w:p w:rsidR="00A56960" w:rsidRPr="007862CC" w:rsidRDefault="00310C65"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A56960" w:rsidRPr="007862CC">
        <w:rPr>
          <w:rFonts w:ascii="Times New Roman" w:hAnsi="Times New Roman"/>
          <w:b/>
          <w:sz w:val="24"/>
          <w:szCs w:val="24"/>
        </w:rPr>
        <w:t>1.</w:t>
      </w:r>
      <w:r w:rsidR="00A56960" w:rsidRPr="007862CC">
        <w:rPr>
          <w:rFonts w:ascii="Times New Roman" w:hAnsi="Times New Roman"/>
          <w:sz w:val="24"/>
          <w:szCs w:val="24"/>
        </w:rPr>
        <w:t xml:space="preserve"> Το πρώτο εδάφιο της παραγράφου 2 του άρθρου 5 του ν. 4186/2013 (Α΄193), αντικαθίσταται ως ακολούθως: «Τα Επαγγελματικά Λύκεια (Δημόσια ή Ιδιωτικά, σύμφωνα με το πλαίσιο λειτουργίας των Ιδιωτικών Σχολείων - ν. 682/1977) διακρίνονται σε Ημερήσια και Εσπερινά. Ημερήσια και Εσπερινά Επαγγελματικά Λύκεια ιδρύονται με Κοινή Απόφαση των Υπουργών Πολιτισμού, Παιδείας και Θρησκευμάτων και Οικονομικών, που δημοσιεύεται στην Εφημερίδα της Κυβερνήσεως. Στην απόφαση αυτή ορίζεται και κάθε αναγκαία λεπτομέρεια για τη λειτουργία των ανωτέρω σχολείων».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Pr="007862CC">
        <w:rPr>
          <w:rFonts w:ascii="Times New Roman" w:hAnsi="Times New Roman"/>
          <w:b/>
          <w:sz w:val="24"/>
          <w:szCs w:val="24"/>
        </w:rPr>
        <w:t>2.</w:t>
      </w:r>
      <w:r w:rsidRPr="007862CC">
        <w:rPr>
          <w:rFonts w:ascii="Times New Roman" w:hAnsi="Times New Roman"/>
          <w:sz w:val="24"/>
          <w:szCs w:val="24"/>
        </w:rPr>
        <w:t xml:space="preserve"> Το πρώτο εδάφιο της παραγράφου 3 του άρθρου 5 του ν. 4186/2013 (Α΄193) , αντικαθίσταται ως ακολούθως: «Επαγγελματικά Πειραματικά Λύκεια και Επαγγελματικά Λύκεια Ειδικής Αγωγής ιδρύονται με κοινή απόφαση του Υπουργού Πολιτισμού, Παιδείας και Θρησκευμάτων και Οικονομικών, που δημοσιεύεται στην Εφημερίδα της Κυβερνήσεως».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310C65" w:rsidRPr="007862CC">
        <w:rPr>
          <w:rFonts w:ascii="Times New Roman" w:hAnsi="Times New Roman"/>
          <w:b/>
          <w:sz w:val="24"/>
          <w:szCs w:val="24"/>
        </w:rPr>
        <w:t>3</w:t>
      </w:r>
      <w:r w:rsidRPr="007862CC">
        <w:rPr>
          <w:rFonts w:ascii="Times New Roman" w:hAnsi="Times New Roman"/>
          <w:b/>
          <w:sz w:val="24"/>
          <w:szCs w:val="24"/>
        </w:rPr>
        <w:t>.</w:t>
      </w:r>
      <w:r w:rsidRPr="007862CC">
        <w:rPr>
          <w:rFonts w:ascii="Times New Roman" w:hAnsi="Times New Roman"/>
          <w:sz w:val="24"/>
          <w:szCs w:val="24"/>
        </w:rPr>
        <w:t xml:space="preserve"> Στο άρθρο 8 του ν.4186/2013</w:t>
      </w:r>
      <w:r w:rsidR="005E1903" w:rsidRPr="007862CC">
        <w:rPr>
          <w:rFonts w:ascii="Times New Roman" w:hAnsi="Times New Roman"/>
          <w:sz w:val="24"/>
          <w:szCs w:val="24"/>
        </w:rPr>
        <w:t>,</w:t>
      </w:r>
      <w:r w:rsidRPr="007862CC">
        <w:rPr>
          <w:rFonts w:ascii="Times New Roman" w:hAnsi="Times New Roman"/>
          <w:sz w:val="24"/>
          <w:szCs w:val="24"/>
        </w:rPr>
        <w:t xml:space="preserve"> μετά την Ομάδα Προσανατολισμού Ναυτιλιακών Επαγγελμάτων και τους αντίστοιχους Τομείς και Ειδικότητές της προστίθενται οι ακόλουθες Ομάδες Προσανατολισμού με τους αντίστοιχους Τομείς και τις αντίστοιχες ειδικότητες: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u w:val="single"/>
        </w:rPr>
      </w:pPr>
      <w:r w:rsidRPr="007862CC">
        <w:rPr>
          <w:rFonts w:ascii="Times New Roman" w:hAnsi="Times New Roman"/>
          <w:sz w:val="24"/>
          <w:szCs w:val="24"/>
          <w:u w:val="single"/>
        </w:rPr>
        <w:lastRenderedPageBreak/>
        <w:t>«Ομάδα Προσανατολισμού Υγείας-Πρόνοιας και Αισθητικής-Κομμωτικής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Τομέας Υγείας – Πρόνοιας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Νοσηλευτή</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Ιατρικών –Βιολογικών Εργαστηρίων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Βρεφονηπιοκόμων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Φυσικοθεραπευτή</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Οδοντοτεχνίτη</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Ακτινολογικών Εργαστηρίων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Βοηθός Φαρμακείου</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Βοηθών Χημικών Εργαστηρίων και ποιοτικού ελέγχου</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Τομέας Αισθητικής - Κομμωτικής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Αισθητικής Τέχνης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Κομμωτικής Τέχνης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u w:val="single"/>
        </w:rPr>
      </w:pPr>
      <w:r w:rsidRPr="007862CC">
        <w:rPr>
          <w:rFonts w:ascii="Times New Roman" w:hAnsi="Times New Roman"/>
          <w:sz w:val="24"/>
          <w:szCs w:val="24"/>
          <w:u w:val="single"/>
        </w:rPr>
        <w:t>Ομάδα Προσανατολισμού Εφαρμοσμένων Τεχνών και Καλλιτεχνικών Εφαρμογών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Τομέας Εφαρμοσμένων Τεχνών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Γραφικών Τεχνών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Σχεδιασμού Εσωτερικών Χώρων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Αργυροχρυσοχοΐας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Συντήρηση Έργων Τέχνης – Αποκατάστασης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Ψηφιδογραφίας – Υαλογραφίας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Τομέας Βιομηχανικού Σχεδιασμού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Σχεδίασης και Παραγωγής Ενδύματος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Επιπλοποιίας – Ξυλογλυπτικής»</w:t>
      </w:r>
    </w:p>
    <w:p w:rsidR="00A56960" w:rsidRPr="007862CC" w:rsidRDefault="005E1903"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Pr="007862CC">
        <w:rPr>
          <w:rFonts w:ascii="Times New Roman" w:hAnsi="Times New Roman"/>
          <w:b/>
          <w:sz w:val="24"/>
          <w:szCs w:val="24"/>
        </w:rPr>
        <w:t>4</w:t>
      </w:r>
      <w:r w:rsidR="00A56960" w:rsidRPr="007862CC">
        <w:rPr>
          <w:rFonts w:ascii="Times New Roman" w:hAnsi="Times New Roman"/>
          <w:b/>
          <w:sz w:val="24"/>
          <w:szCs w:val="24"/>
        </w:rPr>
        <w:t>.</w:t>
      </w:r>
      <w:r w:rsidR="00A56960" w:rsidRPr="007862CC">
        <w:rPr>
          <w:rFonts w:ascii="Times New Roman" w:hAnsi="Times New Roman"/>
          <w:sz w:val="24"/>
          <w:szCs w:val="24"/>
        </w:rPr>
        <w:t xml:space="preserve"> Στο τέλος του άρθρου 8 </w:t>
      </w:r>
      <w:r w:rsidRPr="007862CC">
        <w:rPr>
          <w:rFonts w:ascii="Times New Roman" w:hAnsi="Times New Roman"/>
          <w:sz w:val="24"/>
          <w:szCs w:val="24"/>
        </w:rPr>
        <w:t xml:space="preserve">του ν.4186/2013 </w:t>
      </w:r>
      <w:r w:rsidR="00A56960" w:rsidRPr="007862CC">
        <w:rPr>
          <w:rFonts w:ascii="Times New Roman" w:hAnsi="Times New Roman"/>
          <w:sz w:val="24"/>
          <w:szCs w:val="24"/>
        </w:rPr>
        <w:t xml:space="preserve">προστίθενται τα ακόλουθα εδάφια: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«Σε περίπτωση που δεν κατατεθούν προτάσεις εκ μέρους των Περιφερειακών Επιτροπών Επαγγελματικής Εκπαίδευσης και Κατάρτισης (Π.Ε.Ε.Ε.Κ.) εντός είκοσι (20) ημερών από την υποβολή προς αυτές του σχετικού αιτήματος, η προβλεπόμενη στο άρθρο αυτό απόφαση εκδίδεται και χωρίς τις προτάσεις τους. </w:t>
      </w:r>
      <w:proofErr w:type="spellStart"/>
      <w:r w:rsidRPr="007862CC">
        <w:rPr>
          <w:rFonts w:ascii="Times New Roman" w:hAnsi="Times New Roman"/>
          <w:sz w:val="24"/>
          <w:szCs w:val="24"/>
        </w:rPr>
        <w:t>Κατ΄</w:t>
      </w:r>
      <w:proofErr w:type="spellEnd"/>
      <w:r w:rsidRPr="007862CC">
        <w:rPr>
          <w:rFonts w:ascii="Times New Roman" w:hAnsi="Times New Roman"/>
          <w:sz w:val="24"/>
          <w:szCs w:val="24"/>
        </w:rPr>
        <w:t xml:space="preserve"> εξαίρεση και για τις ανάγκες του σχολικού έτους 2015-2016 με αποφάσεις των Περιφερειακών Διευθυντών Εκπαίδευσης, οι οποίες εκδίδονται ύστερα από εισήγηση των οικείων Διευθυντών </w:t>
      </w:r>
      <w:r w:rsidRPr="007862CC">
        <w:rPr>
          <w:rFonts w:ascii="Times New Roman" w:hAnsi="Times New Roman"/>
          <w:sz w:val="24"/>
          <w:szCs w:val="24"/>
        </w:rPr>
        <w:lastRenderedPageBreak/>
        <w:t xml:space="preserve">Δευτεροβάθμιας Εκπαίδευσης εντός δύο μηνών από τη δημοσίευση του παρόντος νόμου, </w:t>
      </w:r>
      <w:r w:rsidR="00F91027" w:rsidRPr="007862CC">
        <w:rPr>
          <w:rFonts w:ascii="Times New Roman" w:hAnsi="Times New Roman"/>
          <w:sz w:val="24"/>
          <w:szCs w:val="24"/>
        </w:rPr>
        <w:t>συστήνονται στα ΕΠΑ.Λ. οι τομείς και οι ειδικότητες της υποπαραγράφου 3</w:t>
      </w:r>
      <w:r w:rsidR="00AE2106" w:rsidRPr="007862CC">
        <w:rPr>
          <w:rFonts w:ascii="Times New Roman" w:hAnsi="Times New Roman"/>
          <w:sz w:val="24"/>
          <w:szCs w:val="24"/>
        </w:rPr>
        <w:t>,</w:t>
      </w:r>
      <w:r w:rsidR="00F91027" w:rsidRPr="007862CC">
        <w:rPr>
          <w:rFonts w:ascii="Times New Roman" w:hAnsi="Times New Roman"/>
          <w:sz w:val="24"/>
          <w:szCs w:val="24"/>
        </w:rPr>
        <w:t xml:space="preserve"> όπου θα </w:t>
      </w:r>
      <w:r w:rsidRPr="007862CC">
        <w:rPr>
          <w:rFonts w:ascii="Times New Roman" w:hAnsi="Times New Roman"/>
          <w:sz w:val="24"/>
          <w:szCs w:val="24"/>
        </w:rPr>
        <w:t>τοποθετ</w:t>
      </w:r>
      <w:r w:rsidR="00F91027" w:rsidRPr="007862CC">
        <w:rPr>
          <w:rFonts w:ascii="Times New Roman" w:hAnsi="Times New Roman"/>
          <w:sz w:val="24"/>
          <w:szCs w:val="24"/>
        </w:rPr>
        <w:t>ηθ</w:t>
      </w:r>
      <w:r w:rsidRPr="007862CC">
        <w:rPr>
          <w:rFonts w:ascii="Times New Roman" w:hAnsi="Times New Roman"/>
          <w:sz w:val="24"/>
          <w:szCs w:val="24"/>
        </w:rPr>
        <w:t>ούν</w:t>
      </w:r>
      <w:r w:rsidR="00F91027" w:rsidRPr="007862CC">
        <w:rPr>
          <w:rFonts w:ascii="Times New Roman" w:hAnsi="Times New Roman"/>
          <w:sz w:val="24"/>
          <w:szCs w:val="24"/>
        </w:rPr>
        <w:t xml:space="preserve"> </w:t>
      </w:r>
      <w:r w:rsidRPr="007862CC">
        <w:rPr>
          <w:rFonts w:ascii="Times New Roman" w:hAnsi="Times New Roman"/>
          <w:sz w:val="24"/>
          <w:szCs w:val="24"/>
        </w:rPr>
        <w:t xml:space="preserve">οργανικά </w:t>
      </w:r>
      <w:r w:rsidR="00677F7C" w:rsidRPr="007862CC">
        <w:rPr>
          <w:rFonts w:ascii="Times New Roman" w:hAnsi="Times New Roman"/>
          <w:sz w:val="24"/>
          <w:szCs w:val="24"/>
        </w:rPr>
        <w:t xml:space="preserve">στις θέσεις της ειδικότητάς τους </w:t>
      </w:r>
      <w:r w:rsidRPr="007862CC">
        <w:rPr>
          <w:rFonts w:ascii="Times New Roman" w:hAnsi="Times New Roman"/>
          <w:sz w:val="24"/>
          <w:szCs w:val="24"/>
        </w:rPr>
        <w:t>οι εκπαιδευτικοί των ειδικοτήτων που τέθηκαν σε διαθεσιμότητα με τις διατάξεις του άρθρου 82 του ν.4172/2013 (Α΄167).»  </w:t>
      </w:r>
    </w:p>
    <w:p w:rsidR="00A56960" w:rsidRPr="007862CC" w:rsidRDefault="005E1903"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Pr="007862CC">
        <w:rPr>
          <w:rFonts w:ascii="Times New Roman" w:hAnsi="Times New Roman"/>
          <w:b/>
          <w:sz w:val="24"/>
          <w:szCs w:val="24"/>
        </w:rPr>
        <w:t>5</w:t>
      </w:r>
      <w:r w:rsidR="00A56960" w:rsidRPr="007862CC">
        <w:rPr>
          <w:rFonts w:ascii="Times New Roman" w:hAnsi="Times New Roman"/>
          <w:b/>
          <w:sz w:val="24"/>
          <w:szCs w:val="24"/>
        </w:rPr>
        <w:t>.</w:t>
      </w:r>
      <w:r w:rsidR="00A56960" w:rsidRPr="007862CC">
        <w:rPr>
          <w:rFonts w:ascii="Times New Roman" w:hAnsi="Times New Roman"/>
          <w:sz w:val="24"/>
          <w:szCs w:val="24"/>
        </w:rPr>
        <w:t xml:space="preserve"> Στο τέλος της περίπτωσης β΄ της παραγράφου 1 του άρθρου 9 του ν.4186/2013 προστίθεται:</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u w:val="single"/>
        </w:rPr>
      </w:pPr>
      <w:r w:rsidRPr="007862CC">
        <w:rPr>
          <w:rFonts w:ascii="Times New Roman" w:hAnsi="Times New Roman"/>
          <w:sz w:val="24"/>
          <w:szCs w:val="24"/>
        </w:rPr>
        <w:t xml:space="preserve">«5. </w:t>
      </w:r>
      <w:r w:rsidRPr="007862CC">
        <w:rPr>
          <w:rFonts w:ascii="Times New Roman" w:hAnsi="Times New Roman"/>
          <w:sz w:val="24"/>
          <w:szCs w:val="24"/>
          <w:u w:val="single"/>
        </w:rPr>
        <w:t>Ομάδα Προσανατολισμού Υγείας-Πρόνοιας και Αισθητικής-Κομμωτικής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Αγωγή Υγείας (3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Στοιχεία Υγιεινής και Ιατρικής Βιολογίας (2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Πρώτες Βοήθειες (2 ώρες)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Επικοινωνία, Διαπροσωπικές Σχέσεις (2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Σχολικός Επαγγελματικός Προσανατολισμός − Περιβάλλον Εργασίας – Ασφάλεια και Υγιεινή (2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Εφαρμογές Πληροφορικής (2ώρες).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u w:val="single"/>
        </w:rPr>
      </w:pPr>
      <w:r w:rsidRPr="007862CC">
        <w:rPr>
          <w:rFonts w:ascii="Times New Roman" w:hAnsi="Times New Roman"/>
          <w:sz w:val="24"/>
          <w:szCs w:val="24"/>
        </w:rPr>
        <w:t xml:space="preserve">6. </w:t>
      </w:r>
      <w:r w:rsidRPr="007862CC">
        <w:rPr>
          <w:rFonts w:ascii="Times New Roman" w:hAnsi="Times New Roman"/>
          <w:sz w:val="24"/>
          <w:szCs w:val="24"/>
          <w:u w:val="single"/>
        </w:rPr>
        <w:t>Ομάδα Προσανατολισμού Εφαρμοσμένων Τεχνών και Καλλιτεχνικών Εφαρμογών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Ελεύθερο Σχέδιο (3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Αρχές Σύνθεσης (3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Ιστορία της Τέχνης (2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Σχολικός Επαγγελματικός Προσανατολισμός − Περιβάλλον Εργασίας –   Ασφάλεια και Υγιεινή (2 ώρες),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Εφαρμογές Πληροφορικής (3 ώρες).»</w:t>
      </w:r>
    </w:p>
    <w:p w:rsidR="00C81AC3" w:rsidRPr="007862CC" w:rsidRDefault="00C81AC3" w:rsidP="007862CC">
      <w:pPr>
        <w:pStyle w:val="ListParagraph1"/>
        <w:tabs>
          <w:tab w:val="left" w:pos="-142"/>
          <w:tab w:val="left" w:pos="0"/>
          <w:tab w:val="left" w:pos="142"/>
          <w:tab w:val="left" w:pos="851"/>
        </w:tabs>
        <w:spacing w:line="276" w:lineRule="auto"/>
        <w:ind w:left="-284" w:firstLine="142"/>
        <w:jc w:val="both"/>
        <w:rPr>
          <w:rFonts w:ascii="Times New Roman" w:eastAsia="MgHelveticaUCPol" w:hAnsi="Times New Roman"/>
          <w:sz w:val="24"/>
          <w:szCs w:val="24"/>
        </w:rPr>
      </w:pPr>
      <w:r w:rsidRPr="007862CC">
        <w:rPr>
          <w:rFonts w:ascii="Times New Roman" w:eastAsia="MgHelveticaUCPol" w:hAnsi="Times New Roman"/>
          <w:sz w:val="24"/>
          <w:szCs w:val="24"/>
        </w:rPr>
        <w:t xml:space="preserve"> </w:t>
      </w:r>
    </w:p>
    <w:p w:rsidR="00A56960" w:rsidRPr="007862CC" w:rsidRDefault="000901BA"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eastAsia="MgHelveticaUCPol" w:hAnsi="Times New Roman"/>
          <w:b/>
          <w:sz w:val="24"/>
          <w:szCs w:val="24"/>
        </w:rPr>
        <w:t xml:space="preserve">  6</w:t>
      </w:r>
      <w:r w:rsidR="00A56960" w:rsidRPr="007862CC">
        <w:rPr>
          <w:rFonts w:ascii="Times New Roman" w:eastAsia="MgHelveticaUCPol" w:hAnsi="Times New Roman"/>
          <w:b/>
          <w:sz w:val="24"/>
          <w:szCs w:val="24"/>
        </w:rPr>
        <w:t>.</w:t>
      </w:r>
      <w:r w:rsidR="00A56960" w:rsidRPr="007862CC">
        <w:rPr>
          <w:rFonts w:ascii="Times New Roman" w:hAnsi="Times New Roman"/>
          <w:sz w:val="24"/>
          <w:szCs w:val="24"/>
        </w:rPr>
        <w:t xml:space="preserve">  Στην παράγραφο 5 του άρθρου 46 του ν.4186/2013, όπως αντικαταστάθηκε με την παράγραφο 6 του άρθρου  10 του Ν</w:t>
      </w:r>
      <w:r w:rsidR="00370187" w:rsidRPr="007862CC">
        <w:rPr>
          <w:rFonts w:ascii="Times New Roman" w:hAnsi="Times New Roman"/>
          <w:sz w:val="24"/>
          <w:szCs w:val="24"/>
        </w:rPr>
        <w:t>. 4283/2014 (Α΄ 189),  προστίθε</w:t>
      </w:r>
      <w:r w:rsidR="00A56960" w:rsidRPr="007862CC">
        <w:rPr>
          <w:rFonts w:ascii="Times New Roman" w:hAnsi="Times New Roman"/>
          <w:sz w:val="24"/>
          <w:szCs w:val="24"/>
        </w:rPr>
        <w:t>ται τ</w:t>
      </w:r>
      <w:r w:rsidR="00370187" w:rsidRPr="007862CC">
        <w:rPr>
          <w:rFonts w:ascii="Times New Roman" w:hAnsi="Times New Roman"/>
          <w:sz w:val="24"/>
          <w:szCs w:val="24"/>
        </w:rPr>
        <w:t>ο</w:t>
      </w:r>
      <w:r w:rsidR="00A56960" w:rsidRPr="007862CC">
        <w:rPr>
          <w:rFonts w:ascii="Times New Roman" w:hAnsi="Times New Roman"/>
          <w:sz w:val="24"/>
          <w:szCs w:val="24"/>
        </w:rPr>
        <w:t xml:space="preserve"> ακόλουθ</w:t>
      </w:r>
      <w:r w:rsidR="00370187" w:rsidRPr="007862CC">
        <w:rPr>
          <w:rFonts w:ascii="Times New Roman" w:hAnsi="Times New Roman"/>
          <w:sz w:val="24"/>
          <w:szCs w:val="24"/>
        </w:rPr>
        <w:t>ο</w:t>
      </w:r>
      <w:r w:rsidR="00A56960" w:rsidRPr="007862CC">
        <w:rPr>
          <w:rFonts w:ascii="Times New Roman" w:hAnsi="Times New Roman"/>
          <w:sz w:val="24"/>
          <w:szCs w:val="24"/>
        </w:rPr>
        <w:t xml:space="preserve"> εδάφι</w:t>
      </w:r>
      <w:r w:rsidR="00370187" w:rsidRPr="007862CC">
        <w:rPr>
          <w:rFonts w:ascii="Times New Roman" w:hAnsi="Times New Roman"/>
          <w:sz w:val="24"/>
          <w:szCs w:val="24"/>
        </w:rPr>
        <w:t>ο</w:t>
      </w:r>
      <w:r w:rsidR="00A56960" w:rsidRPr="007862CC">
        <w:rPr>
          <w:rFonts w:ascii="Times New Roman" w:hAnsi="Times New Roman"/>
          <w:sz w:val="24"/>
          <w:szCs w:val="24"/>
        </w:rPr>
        <w:t xml:space="preserve">: </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«Το εκπαιδευτικό προσωπικό των ΕΠΑ.Σ. οι οποίες καταργήθηκαν εντάσσεται οργανικά αυτοδικαίως στο εκπαιδευτικό προσωπικό των ΕΠΑ.Λ., σύμφωνα με τις διατάξεις της παρούσας παραγράφου. Επίσης, το εκπαιδευτικό προσωπικό των </w:t>
      </w:r>
      <w:r w:rsidR="00370187" w:rsidRPr="007862CC">
        <w:rPr>
          <w:rFonts w:ascii="Times New Roman" w:hAnsi="Times New Roman"/>
          <w:sz w:val="24"/>
          <w:szCs w:val="24"/>
        </w:rPr>
        <w:t xml:space="preserve"> </w:t>
      </w:r>
      <w:r w:rsidRPr="007862CC">
        <w:rPr>
          <w:rFonts w:ascii="Times New Roman" w:hAnsi="Times New Roman"/>
          <w:sz w:val="24"/>
          <w:szCs w:val="24"/>
        </w:rPr>
        <w:t xml:space="preserve">ΕΠΑ.Λ. </w:t>
      </w:r>
      <w:r w:rsidR="002973A6" w:rsidRPr="007862CC">
        <w:rPr>
          <w:rFonts w:ascii="Times New Roman" w:hAnsi="Times New Roman"/>
          <w:color w:val="FF0000"/>
          <w:sz w:val="24"/>
          <w:szCs w:val="24"/>
        </w:rPr>
        <w:t xml:space="preserve"> </w:t>
      </w:r>
      <w:r w:rsidR="00370187" w:rsidRPr="007862CC">
        <w:rPr>
          <w:rFonts w:ascii="Times New Roman" w:hAnsi="Times New Roman"/>
          <w:sz w:val="24"/>
          <w:szCs w:val="24"/>
        </w:rPr>
        <w:t>τα οποία</w:t>
      </w:r>
      <w:r w:rsidR="00370187" w:rsidRPr="007862CC">
        <w:rPr>
          <w:rFonts w:ascii="Times New Roman" w:hAnsi="Times New Roman"/>
          <w:color w:val="FF0000"/>
          <w:sz w:val="24"/>
          <w:szCs w:val="24"/>
        </w:rPr>
        <w:t xml:space="preserve"> </w:t>
      </w:r>
      <w:r w:rsidRPr="007862CC">
        <w:rPr>
          <w:rFonts w:ascii="Times New Roman" w:hAnsi="Times New Roman"/>
          <w:sz w:val="24"/>
          <w:szCs w:val="24"/>
        </w:rPr>
        <w:t>καταργήθηκαν εντάσσεται οργανικά αυτοδικαίως στο εκπαιδευτικό προσωπικό των ΕΠΑ.Λ. σύμφωνα με τις ίδιες διατάξεις.»</w:t>
      </w:r>
    </w:p>
    <w:p w:rsidR="00A56960" w:rsidRPr="007862CC" w:rsidRDefault="00C7733A"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0901BA" w:rsidRPr="007862CC">
        <w:rPr>
          <w:rFonts w:ascii="Times New Roman" w:hAnsi="Times New Roman"/>
          <w:b/>
          <w:sz w:val="24"/>
          <w:szCs w:val="24"/>
        </w:rPr>
        <w:t>7</w:t>
      </w:r>
      <w:r w:rsidRPr="007862CC">
        <w:rPr>
          <w:rFonts w:ascii="Times New Roman" w:hAnsi="Times New Roman"/>
          <w:sz w:val="24"/>
          <w:szCs w:val="24"/>
        </w:rPr>
        <w:t>.</w:t>
      </w:r>
      <w:r w:rsidR="00A56960" w:rsidRPr="007862CC">
        <w:rPr>
          <w:rFonts w:ascii="Times New Roman" w:hAnsi="Times New Roman"/>
          <w:sz w:val="24"/>
          <w:szCs w:val="24"/>
        </w:rPr>
        <w:t xml:space="preserve"> Η παράγραφος 10 του άρθρου 26 του ν.3879/2010 αντικαθίσταται ως ακολούθως:</w:t>
      </w:r>
    </w:p>
    <w:p w:rsidR="00C7733A"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«Με απόφαση του Υπουργού Παιδείας, Πολιτισμού και Θρησκευμάτων, ύστερα από σχετική αίτηση των δημόσιων Ι.Ε.Κ. που υπάγονται στην αρμοδιότητα της Γενικής Γραμματείας Δια Βίου Μάθησης, είναι δυνατή η ολική ή μερική διάθεση εκπαιδευτικών δευτεροβάθμιας εκπαίδευσης στα δημόσια Ι.Ε.Κ., κατά προτεραιότητα σε όσα εδρεύουν στην περιοχή αρμοδιότητας της οικείας Διεύθυνσης Δευτεροβάθμιας Εκπαίδευσης, για την κάλυψη του υποχρεωτικού διδακτικού ωραρίου τους. Η κάλυψη των εκπαιδευτικών αναγκών των δημόσιων Ι.Ε.Κ. γίνεται κατά προτεραιότητα από τους εκπαιδευτικούς που διατίθενται σύμφωνα με το προηγούμενο εδάφιο και, εφόσον αυτοί δεν επαρκούν, σύμφωνα με τις κείμενες διατάξεις».</w:t>
      </w:r>
    </w:p>
    <w:p w:rsidR="00C7733A" w:rsidRPr="007862CC" w:rsidRDefault="00C7733A"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0901BA" w:rsidRPr="007862CC">
        <w:rPr>
          <w:rFonts w:ascii="Times New Roman" w:hAnsi="Times New Roman"/>
          <w:b/>
          <w:sz w:val="24"/>
          <w:szCs w:val="24"/>
        </w:rPr>
        <w:t>8</w:t>
      </w:r>
      <w:r w:rsidRPr="007862CC">
        <w:rPr>
          <w:rFonts w:ascii="Times New Roman" w:hAnsi="Times New Roman"/>
          <w:b/>
          <w:sz w:val="24"/>
          <w:szCs w:val="24"/>
        </w:rPr>
        <w:t>.</w:t>
      </w:r>
      <w:r w:rsidR="00A56960" w:rsidRPr="007862CC">
        <w:rPr>
          <w:rFonts w:ascii="Times New Roman" w:hAnsi="Times New Roman"/>
          <w:sz w:val="24"/>
          <w:szCs w:val="24"/>
        </w:rPr>
        <w:t xml:space="preserve"> </w:t>
      </w:r>
      <w:r w:rsidRPr="007862CC">
        <w:rPr>
          <w:rFonts w:ascii="Times New Roman" w:hAnsi="Times New Roman"/>
          <w:sz w:val="24"/>
          <w:szCs w:val="24"/>
        </w:rPr>
        <w:t>Με απόφαση του Υπουργού Παιδείας, Πολιτισμού και Θρησκευμάτων καθορίζονται ο</w:t>
      </w:r>
      <w:r w:rsidR="00A56960" w:rsidRPr="007862CC">
        <w:rPr>
          <w:rFonts w:ascii="Times New Roman" w:hAnsi="Times New Roman"/>
          <w:sz w:val="24"/>
          <w:szCs w:val="24"/>
        </w:rPr>
        <w:t xml:space="preserve">ι λεπτομέρειες εφαρμογής της παραγράφου </w:t>
      </w:r>
      <w:r w:rsidRPr="007862CC">
        <w:rPr>
          <w:rFonts w:ascii="Times New Roman" w:hAnsi="Times New Roman"/>
          <w:sz w:val="24"/>
          <w:szCs w:val="24"/>
        </w:rPr>
        <w:t>10 του άρθρου 26 του ν.3879/2010, όπως αυτή αντικαθίσταται με το παρόν.</w:t>
      </w:r>
      <w:r w:rsidR="00A56960" w:rsidRPr="007862CC">
        <w:rPr>
          <w:rFonts w:ascii="Times New Roman" w:hAnsi="Times New Roman"/>
          <w:sz w:val="24"/>
          <w:szCs w:val="24"/>
        </w:rPr>
        <w:t xml:space="preserve"> </w:t>
      </w:r>
    </w:p>
    <w:p w:rsidR="00A56960" w:rsidRPr="007862CC" w:rsidRDefault="00C7733A"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0901BA" w:rsidRPr="007862CC">
        <w:rPr>
          <w:rFonts w:ascii="Times New Roman" w:hAnsi="Times New Roman"/>
          <w:b/>
          <w:sz w:val="24"/>
          <w:szCs w:val="24"/>
        </w:rPr>
        <w:t>9</w:t>
      </w:r>
      <w:r w:rsidR="00A56960" w:rsidRPr="007862CC">
        <w:rPr>
          <w:rFonts w:ascii="Times New Roman" w:hAnsi="Times New Roman"/>
          <w:b/>
          <w:sz w:val="24"/>
          <w:szCs w:val="24"/>
        </w:rPr>
        <w:t>.</w:t>
      </w:r>
      <w:r w:rsidR="00A56960" w:rsidRPr="007862CC">
        <w:rPr>
          <w:rFonts w:ascii="Times New Roman" w:hAnsi="Times New Roman"/>
          <w:sz w:val="24"/>
          <w:szCs w:val="24"/>
        </w:rPr>
        <w:t xml:space="preserve"> Οι ειδικότητες των ΕΠΑΣ εντάσσονται σε παρεμφερείς τομείς των ΕΠΑΛ με κατάλληλη προσαρμογή των προγραμμάτων τους. Με απόφαση του Υπουργού Παιδείας, Πολιτισμού και Θρησκευμάτων καθορίζονται όλα τα σχετικά ζητήματα για την εφαρμογή της </w:t>
      </w:r>
      <w:r w:rsidRPr="007862CC">
        <w:rPr>
          <w:rFonts w:ascii="Times New Roman" w:hAnsi="Times New Roman"/>
          <w:sz w:val="24"/>
          <w:szCs w:val="24"/>
        </w:rPr>
        <w:t>υπο</w:t>
      </w:r>
      <w:r w:rsidR="00A56960" w:rsidRPr="007862CC">
        <w:rPr>
          <w:rFonts w:ascii="Times New Roman" w:hAnsi="Times New Roman"/>
          <w:sz w:val="24"/>
          <w:szCs w:val="24"/>
        </w:rPr>
        <w:t>παραγράφου αυτής, συμπεριλαμβανομένων και των σχολών των ΤΕΙ στις οποίες δύνανται οι ενδιαφερόμενοι να συνεχίσουν τις σπουδές τους.</w:t>
      </w:r>
    </w:p>
    <w:p w:rsidR="00A56960" w:rsidRPr="007862CC" w:rsidRDefault="00C7733A"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0901BA" w:rsidRPr="007862CC">
        <w:rPr>
          <w:rFonts w:ascii="Times New Roman" w:hAnsi="Times New Roman"/>
          <w:b/>
          <w:sz w:val="24"/>
          <w:szCs w:val="24"/>
        </w:rPr>
        <w:t>10</w:t>
      </w:r>
      <w:r w:rsidRPr="007862CC">
        <w:rPr>
          <w:rFonts w:ascii="Times New Roman" w:hAnsi="Times New Roman"/>
          <w:b/>
          <w:sz w:val="24"/>
          <w:szCs w:val="24"/>
        </w:rPr>
        <w:t>.</w:t>
      </w:r>
      <w:r w:rsidRPr="007862CC">
        <w:rPr>
          <w:rFonts w:ascii="Times New Roman" w:hAnsi="Times New Roman"/>
          <w:sz w:val="24"/>
          <w:szCs w:val="24"/>
        </w:rPr>
        <w:t xml:space="preserve"> </w:t>
      </w:r>
      <w:r w:rsidR="00A56960" w:rsidRPr="007862CC">
        <w:rPr>
          <w:rFonts w:ascii="Times New Roman" w:hAnsi="Times New Roman"/>
          <w:sz w:val="24"/>
          <w:szCs w:val="24"/>
        </w:rPr>
        <w:t>Το άρθρο 10 του Ν.4186 / 2013(Α΄ 193), όπως  έχει αντικατασταθεί με την παρ.4 του άρθρου 72 του ν.4310/2014 (Α΄ 258),  αντικαθίσταται ως εξής: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«1. Τα αναλυτικά προγράμματα σπουδών του «Δευτεροβάθμιου και </w:t>
      </w:r>
      <w:proofErr w:type="spellStart"/>
      <w:r w:rsidRPr="007862CC">
        <w:rPr>
          <w:rFonts w:ascii="Times New Roman" w:hAnsi="Times New Roman"/>
          <w:sz w:val="24"/>
          <w:szCs w:val="24"/>
        </w:rPr>
        <w:t>Μεταδευτεροβάθμιου</w:t>
      </w:r>
      <w:proofErr w:type="spellEnd"/>
      <w:r w:rsidRPr="007862CC">
        <w:rPr>
          <w:rFonts w:ascii="Times New Roman" w:hAnsi="Times New Roman"/>
          <w:sz w:val="24"/>
          <w:szCs w:val="24"/>
        </w:rPr>
        <w:t xml:space="preserve"> Κύκλου Σπουδών», και του Προπαρασκευασ</w:t>
      </w:r>
      <w:r w:rsidR="00C7733A" w:rsidRPr="007862CC">
        <w:rPr>
          <w:rFonts w:ascii="Times New Roman" w:hAnsi="Times New Roman"/>
          <w:sz w:val="24"/>
          <w:szCs w:val="24"/>
        </w:rPr>
        <w:t>τικού Προγράμματος Πιστοποίησης</w:t>
      </w:r>
      <w:r w:rsidRPr="007862CC">
        <w:rPr>
          <w:rFonts w:ascii="Times New Roman" w:hAnsi="Times New Roman"/>
          <w:sz w:val="24"/>
          <w:szCs w:val="24"/>
        </w:rPr>
        <w:t xml:space="preserve"> του Επαγγελματικού Λυκείου καθορίζονται  με απόφαση του Υπουργού Πολιτισμού, Παιδείας και Θρησκευμάτων, ύστερα από γνώμη του  Ι.Ε.Π. και περιλαμβάνουν: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α) Σαφώς διατυπωμένα επιδιωκόμενα μαθησιακά αποτελέσματα, που αναλύονται σε γνώσεις, δεξιότητες και ικανότητες ανά μάθημα, τομέα και ειδικότητα.</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β) Διδακτέα ύλη διαμορφωμένη σύμφωνα με τα επιδιωκόμενα μαθησιακά αποτελέσματα κάθε μαθήματος. Η διδακτέα ύλη των μαθημάτων εργαστηριακής εκπαίδευσης συνοδεύεται από παράρτημα, που περιγράφει τον απαιτούμενο εργαστηριακό εξοπλισμό για την υλοποίησή τους.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γ) Οδηγίες διδασκαλίας, συμπεριλαμβανομένων και των διδακτικών τεχνικών, των μεθόδων διδασκαλίας και των ενδεδειγμένων εποπτικών μέσων.</w:t>
      </w:r>
    </w:p>
    <w:p w:rsidR="00A56960" w:rsidRPr="007862CC" w:rsidRDefault="00F90E74"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A56960" w:rsidRPr="007862CC">
        <w:rPr>
          <w:rFonts w:ascii="Times New Roman" w:hAnsi="Times New Roman"/>
          <w:sz w:val="24"/>
          <w:szCs w:val="24"/>
        </w:rPr>
        <w:t>2. Τα κατά την προηγούμενη παράγραφο αναλυτικά προγράμματα σπουδών διαμορφώνονται σύμφωνα με τις κατευθύνσεις του ευρωπαϊκού συστήματος πιστωτικών μονάδων για την επαγγελματική εκπαίδευση και κατάρτιση (</w:t>
      </w:r>
      <w:proofErr w:type="spellStart"/>
      <w:r w:rsidR="00A56960" w:rsidRPr="007862CC">
        <w:rPr>
          <w:rFonts w:ascii="Times New Roman" w:hAnsi="Times New Roman"/>
          <w:sz w:val="24"/>
          <w:szCs w:val="24"/>
        </w:rPr>
        <w:t>EuropeanCreditSystemforVocationalandEducationandTraining</w:t>
      </w:r>
      <w:proofErr w:type="spellEnd"/>
      <w:r w:rsidR="00A56960" w:rsidRPr="007862CC">
        <w:rPr>
          <w:rFonts w:ascii="Times New Roman" w:hAnsi="Times New Roman"/>
          <w:sz w:val="24"/>
          <w:szCs w:val="24"/>
        </w:rPr>
        <w:t xml:space="preserve"> – ECVET), που περιγράφεται στη Σύσταση του Ευρωπαϊκού Κοινοβουλίου και του Συμβουλίου της 18ης Ιουνίου 2009 (Ε.Ε. C 155/02 της 8.7.2009).</w:t>
      </w:r>
    </w:p>
    <w:p w:rsidR="00A56960" w:rsidRPr="007862CC" w:rsidRDefault="00F90E74"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lastRenderedPageBreak/>
        <w:t xml:space="preserve">  </w:t>
      </w:r>
      <w:r w:rsidR="00A56960" w:rsidRPr="007862CC">
        <w:rPr>
          <w:rFonts w:ascii="Times New Roman" w:hAnsi="Times New Roman"/>
          <w:sz w:val="24"/>
          <w:szCs w:val="24"/>
        </w:rPr>
        <w:t>3. Για τη διαμόρφωση των προγραμμάτων σπουδών κάθε τομέα και ειδικότητας λαμβάνονται υπόψη, εφόσον υπάρχουν, και τα σχετικά επαγγελματικά περιγράμματα που πιστοποιούνται από τον Εθνικό Οργανισμό Πιστοποίησης Προσόντων και Επαγγελματικού Προσανατολισμού (Ε.Ο.Π.Π.Ε.Π.), σύμφωνα με τις διατάξεις του άρθρου 3 του ν. 3369/2005 (Α΄171).</w:t>
      </w:r>
    </w:p>
    <w:p w:rsidR="00A56960" w:rsidRPr="007862CC" w:rsidRDefault="00F90E74"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A56960" w:rsidRPr="007862CC">
        <w:rPr>
          <w:rFonts w:ascii="Times New Roman" w:hAnsi="Times New Roman"/>
          <w:sz w:val="24"/>
          <w:szCs w:val="24"/>
        </w:rPr>
        <w:t>4. Τα ωρολόγια και τα αναλυτικά προγράμματα σπουδών επανεκτιμώνται, αξιολογούνται και, αν κριθεί σκόπιμο, ανανεώνονται.</w:t>
      </w:r>
    </w:p>
    <w:p w:rsidR="00A56960" w:rsidRPr="007862CC" w:rsidRDefault="00F90E74"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A56960" w:rsidRPr="007862CC">
        <w:rPr>
          <w:rFonts w:ascii="Times New Roman" w:hAnsi="Times New Roman"/>
          <w:sz w:val="24"/>
          <w:szCs w:val="24"/>
        </w:rPr>
        <w:t>5. Με απόφαση του Υπουργού Παιδείας και Θρησκευμάτων καθορίζεται κάθε αναγκαία λεπτομέρεια για την εφαρμογή του παρόντος άρθρου.»</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F90E74" w:rsidRPr="007862CC">
        <w:rPr>
          <w:rFonts w:ascii="Times New Roman" w:hAnsi="Times New Roman"/>
          <w:b/>
          <w:sz w:val="24"/>
          <w:szCs w:val="24"/>
        </w:rPr>
        <w:t>1</w:t>
      </w:r>
      <w:r w:rsidR="002A3B82" w:rsidRPr="007862CC">
        <w:rPr>
          <w:rFonts w:ascii="Times New Roman" w:hAnsi="Times New Roman"/>
          <w:b/>
          <w:sz w:val="24"/>
          <w:szCs w:val="24"/>
        </w:rPr>
        <w:t>1</w:t>
      </w:r>
      <w:r w:rsidRPr="007862CC">
        <w:rPr>
          <w:rFonts w:ascii="Times New Roman" w:hAnsi="Times New Roman"/>
          <w:b/>
          <w:sz w:val="24"/>
          <w:szCs w:val="24"/>
        </w:rPr>
        <w:t>.</w:t>
      </w:r>
      <w:r w:rsidRPr="007862CC">
        <w:rPr>
          <w:rFonts w:ascii="Times New Roman" w:hAnsi="Times New Roman"/>
          <w:sz w:val="24"/>
          <w:szCs w:val="24"/>
        </w:rPr>
        <w:t xml:space="preserve"> Η δεύτερη περίοδος της παραγράφου 1 του άρθρου 13 του ν.4186/2013 (Α΄ 193), αντικαθίσταται ως εξής: «Οι υποψήφιοι εξετάζονται σε τέσσερα μαθήματα της Γ΄ Τάξης Ημερήσιων και Δ΄ Τάξης Εσπερινών ΕΠΑ.Λ., δύο μαθήματα γενικής παιδείας με συντελεστή βαρύτητας 1,5 και δύο μαθήματα ειδικότητας με συντελεστή βαρύτητας 3,5 τα οποία καθορίζονται με υπουργική απόφαση που δημοσιεύεται στην Εφημερίδα της Κυβερνήσεως. Οι εξετάσεις για την εισαγωγή στην τριτοβάθμια εκπαίδευση διεξάγονται, μετά την απόλυση του μαθητή από το Επαγγελματικό Λύκειο, σε πανελλαδικό επίπεδο με θέματα από την εξεταστέα ύλη της τάξης αυτής που προκύπτουν αποκλειστικά από κεντρική επιτροπή εξετάσεων. Οι ειδικές πανελλαδικές εξετάσεις μπορούν να επαναλαμβάνονται κατά το ίδιο σχολικό έτος, με απόφαση του Υπουργού Πολιτισμού, Παιδείας και Θρησκευμάτων, κατόπιν ειδικά αιτιολογημένης γνώμης του Εθνικού Οργανισμού Εξετάσεων.»</w:t>
      </w:r>
    </w:p>
    <w:p w:rsidR="00A56960" w:rsidRPr="007862CC" w:rsidRDefault="00784002"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1</w:t>
      </w:r>
      <w:r w:rsidR="002A3B82" w:rsidRPr="007862CC">
        <w:rPr>
          <w:rFonts w:ascii="Times New Roman" w:hAnsi="Times New Roman"/>
          <w:b/>
          <w:sz w:val="24"/>
          <w:szCs w:val="24"/>
        </w:rPr>
        <w:t>2</w:t>
      </w:r>
      <w:r w:rsidRPr="007862CC">
        <w:rPr>
          <w:rFonts w:ascii="Times New Roman" w:hAnsi="Times New Roman"/>
          <w:b/>
          <w:sz w:val="24"/>
          <w:szCs w:val="24"/>
        </w:rPr>
        <w:t>.</w:t>
      </w:r>
      <w:r w:rsidRPr="007862CC">
        <w:rPr>
          <w:rFonts w:ascii="Times New Roman" w:hAnsi="Times New Roman"/>
          <w:sz w:val="24"/>
          <w:szCs w:val="24"/>
        </w:rPr>
        <w:t xml:space="preserve"> </w:t>
      </w:r>
      <w:r w:rsidR="00A56960" w:rsidRPr="007862CC">
        <w:rPr>
          <w:rFonts w:ascii="Times New Roman" w:hAnsi="Times New Roman"/>
          <w:sz w:val="24"/>
          <w:szCs w:val="24"/>
        </w:rPr>
        <w:t xml:space="preserve">Η ισχύς </w:t>
      </w:r>
      <w:r w:rsidRPr="007862CC">
        <w:rPr>
          <w:rFonts w:ascii="Times New Roman" w:hAnsi="Times New Roman"/>
          <w:sz w:val="24"/>
          <w:szCs w:val="24"/>
        </w:rPr>
        <w:t>της παρούσας παραγράφου Β</w:t>
      </w:r>
      <w:r w:rsidR="00A56960" w:rsidRPr="007862CC">
        <w:rPr>
          <w:rFonts w:ascii="Times New Roman" w:hAnsi="Times New Roman"/>
          <w:sz w:val="24"/>
          <w:szCs w:val="24"/>
        </w:rPr>
        <w:t xml:space="preserve"> άρχεται από το διδακτικό έτος 2015-2016.</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784002" w:rsidRPr="007862CC" w:rsidRDefault="00784002" w:rsidP="007862CC">
      <w:pPr>
        <w:pStyle w:val="ListParagraph1"/>
        <w:tabs>
          <w:tab w:val="left" w:pos="-142"/>
          <w:tab w:val="left" w:pos="0"/>
          <w:tab w:val="left" w:pos="142"/>
          <w:tab w:val="left" w:pos="851"/>
        </w:tabs>
        <w:spacing w:line="276" w:lineRule="auto"/>
        <w:ind w:left="0" w:hanging="284"/>
        <w:rPr>
          <w:rFonts w:ascii="Times New Roman" w:hAnsi="Times New Roman"/>
          <w:sz w:val="24"/>
          <w:szCs w:val="24"/>
          <w:u w:val="single"/>
        </w:rPr>
      </w:pPr>
      <w:r w:rsidRPr="007862CC">
        <w:rPr>
          <w:rFonts w:ascii="Times New Roman" w:hAnsi="Times New Roman"/>
          <w:sz w:val="24"/>
          <w:szCs w:val="24"/>
          <w:u w:val="single"/>
        </w:rPr>
        <w:t xml:space="preserve">ΠΑΡΑΓΡΑΦΟΣ Γ </w:t>
      </w:r>
    </w:p>
    <w:p w:rsidR="00A56960" w:rsidRPr="007862CC" w:rsidRDefault="00784002" w:rsidP="007862CC">
      <w:pPr>
        <w:pStyle w:val="ListParagraph1"/>
        <w:tabs>
          <w:tab w:val="left" w:pos="-142"/>
          <w:tab w:val="left" w:pos="0"/>
          <w:tab w:val="left" w:pos="142"/>
          <w:tab w:val="left" w:pos="851"/>
        </w:tabs>
        <w:spacing w:line="276" w:lineRule="auto"/>
        <w:ind w:left="0" w:hanging="284"/>
        <w:rPr>
          <w:rFonts w:ascii="Times New Roman" w:hAnsi="Times New Roman"/>
          <w:sz w:val="24"/>
          <w:szCs w:val="24"/>
          <w:u w:val="single"/>
        </w:rPr>
      </w:pPr>
      <w:r w:rsidRPr="007862CC">
        <w:rPr>
          <w:rFonts w:ascii="Times New Roman" w:hAnsi="Times New Roman"/>
          <w:sz w:val="24"/>
          <w:szCs w:val="24"/>
        </w:rPr>
        <w:t xml:space="preserve">ΜΕΤΑΒΑΤΙΚΕΣ ΚΑΙ </w:t>
      </w:r>
      <w:r w:rsidR="002C07FF" w:rsidRPr="007862CC">
        <w:rPr>
          <w:rFonts w:ascii="Times New Roman" w:hAnsi="Times New Roman"/>
          <w:sz w:val="24"/>
          <w:szCs w:val="24"/>
        </w:rPr>
        <w:t>ΛΟΙΠΕΣ</w:t>
      </w:r>
      <w:r w:rsidRPr="007862CC">
        <w:rPr>
          <w:rFonts w:ascii="Times New Roman" w:hAnsi="Times New Roman"/>
          <w:sz w:val="24"/>
          <w:szCs w:val="24"/>
        </w:rPr>
        <w:t xml:space="preserve"> ΔΙΑΤΑΞΕΙΣ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00784002" w:rsidRPr="007862CC">
        <w:rPr>
          <w:rFonts w:ascii="Times New Roman" w:hAnsi="Times New Roman"/>
          <w:b/>
          <w:sz w:val="24"/>
          <w:szCs w:val="24"/>
        </w:rPr>
        <w:t xml:space="preserve">     </w:t>
      </w:r>
      <w:r w:rsidRPr="007862CC">
        <w:rPr>
          <w:rFonts w:ascii="Times New Roman" w:hAnsi="Times New Roman"/>
          <w:b/>
          <w:sz w:val="24"/>
          <w:szCs w:val="24"/>
        </w:rPr>
        <w:t>1.</w:t>
      </w:r>
      <w:r w:rsidRPr="007862CC">
        <w:rPr>
          <w:rFonts w:ascii="Times New Roman" w:hAnsi="Times New Roman"/>
          <w:sz w:val="24"/>
          <w:szCs w:val="24"/>
        </w:rPr>
        <w:t xml:space="preserve"> Ειδικά για το σχολικό έτος 2014-2015 ρυθμίζονται με Απόφαση του Υπουργού Πολιτισμού, Παιδείας και Θρησκευμάτων που δημοσιεύεται στην Εφημερίδα της Κυβερνήσεως ζητήματα περί της αξιολόγησης των μαθητών των  Α΄ και Β΄ τάξεων του Ημερήσιου Γενικού Λυκείου και Α΄, Β΄ και Γ΄ Τάξεων Εσπερινού Γενικού Λυκείου καθώς και των Α΄ και Β΄ Τάξεων του Ημερήσιου και Εσπερινού Επαγγελματικού Λυκείου, και ειδικότερα: α) γενικά θέματα (χαρακτηρισμός των διδασκόμενων μαθημάτων, κλάδοι μαθημάτων, βαθμολογική κλίμακα), β) θέματα σχετικά με τις γραπτές προαγωγικές εξετάσεις των μαθητών (τρόπος ορισμού θεμάτων, εξεταστέα ύλη, τρόπος εξέτασης των μαθημάτων, διενέργεια των εξετάσεων, ζητήματα των μαθητών που δεν προσέρχονται στις γραπτές εξετάσεις),  γ) θέματα σχετικά με την ετήσια επίδοση του μαθητή (τρόπος εξαγωγής του βαθμού προαγωγής/βαθμού ετήσιας επίδοσης, προϋποθέσεις προαγωγής, επανεξέταση μαθητών, θέματα προαγωγής </w:t>
      </w:r>
      <w:r w:rsidRPr="007862CC">
        <w:rPr>
          <w:rFonts w:ascii="Times New Roman" w:hAnsi="Times New Roman"/>
          <w:sz w:val="24"/>
          <w:szCs w:val="24"/>
        </w:rPr>
        <w:lastRenderedPageBreak/>
        <w:t>μαθητών που έχουν φοιτήσει σε ξένα σχολεία του εξωτερικού, θέματα κατατακτηρίων εξετάσεων των «κατ’ ιδίαν διδαχθέντων» μαθητών).</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Κατά τη ρύθμιση των ανωτέρω θεμάτων περί της αξιολόγησης των μαθητών των  Α΄ και Β΄ τάξεων του Ημερήσιου Γενικού Λυκείου και Α΄, Β΄ και Γ΄ Τάξεων Εσπερινού Γενικού Λυκείου καθώς και των Α΄ και Β΄ Τάξεων του Ημερήσιου και Εσπερινού Επαγγελματικού Λυκείου λαμβάνεται </w:t>
      </w:r>
      <w:proofErr w:type="spellStart"/>
      <w:r w:rsidRPr="007862CC">
        <w:rPr>
          <w:rFonts w:ascii="Times New Roman" w:hAnsi="Times New Roman"/>
          <w:sz w:val="24"/>
          <w:szCs w:val="24"/>
        </w:rPr>
        <w:t>υπ’όψιν</w:t>
      </w:r>
      <w:proofErr w:type="spellEnd"/>
      <w:r w:rsidRPr="007862CC">
        <w:rPr>
          <w:rFonts w:ascii="Times New Roman" w:hAnsi="Times New Roman"/>
          <w:sz w:val="24"/>
          <w:szCs w:val="24"/>
        </w:rPr>
        <w:t xml:space="preserve"> </w:t>
      </w:r>
      <w:proofErr w:type="spellStart"/>
      <w:r w:rsidRPr="007862CC">
        <w:rPr>
          <w:rFonts w:ascii="Times New Roman" w:hAnsi="Times New Roman"/>
          <w:sz w:val="24"/>
          <w:szCs w:val="24"/>
        </w:rPr>
        <w:t>προεχόντως</w:t>
      </w:r>
      <w:proofErr w:type="spellEnd"/>
      <w:r w:rsidRPr="007862CC">
        <w:rPr>
          <w:rFonts w:ascii="Times New Roman" w:hAnsi="Times New Roman"/>
          <w:sz w:val="24"/>
          <w:szCs w:val="24"/>
        </w:rPr>
        <w:t xml:space="preserve"> ότι: α)  τα θέματα των προαγωγικών εξετάσεων ορίζονται αποκλειστικά από τον διδάσκοντα/τους διδάσκοντες το μάθημα, ενώ η Τράπεζα Θεμάτων Διαβαθμισμένης Δυσκολίας δύναται να λειτουργήσει ως προαιρετικό συμβουλευτικό εργαλείο για μαθητές και εκπαιδευτικούς, β) ο γενικός μέσος όρος προαγωγής των μαθητών είναι εννέα και πέντε δέκατα (9,5) και  γ) τα μαθήματα των Α΄ και Β΄ Τάξεων του Ημερήσιου Γενικού Λυκείου, καθώς και της Α΄ Τάξης του Εσπερινού Γενικού Λυκείου κατανέμονται σε τρεις (3) ομάδες, ενώ τα μαθήματα των Β΄ και Γ΄ Τάξεων του Εσπερινού Γενικού Λυκείου κατανέμονται σε δύο (2) ομάδες.</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Κατά τα λοιπά ισχύουν τα ΠΔ 60/2006 (Α΄ 65) και ΠΔ 50/2008 (Α΄ 81) όπως τροποποιήθηκαν και ισχύουν.</w:t>
      </w:r>
    </w:p>
    <w:p w:rsidR="00C81AC3" w:rsidRPr="007862CC" w:rsidRDefault="00C81AC3"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w:t>
      </w:r>
      <w:r w:rsidR="002C07FF" w:rsidRPr="007862CC">
        <w:rPr>
          <w:rFonts w:ascii="Times New Roman" w:hAnsi="Times New Roman"/>
          <w:b/>
          <w:sz w:val="24"/>
          <w:szCs w:val="24"/>
        </w:rPr>
        <w:t>2</w:t>
      </w:r>
      <w:r w:rsidRPr="007862CC">
        <w:rPr>
          <w:rFonts w:ascii="Times New Roman" w:hAnsi="Times New Roman"/>
          <w:b/>
          <w:sz w:val="24"/>
          <w:szCs w:val="24"/>
        </w:rPr>
        <w:t>.</w:t>
      </w:r>
      <w:r w:rsidRPr="007862CC">
        <w:rPr>
          <w:rFonts w:ascii="Times New Roman" w:hAnsi="Times New Roman"/>
          <w:sz w:val="24"/>
          <w:szCs w:val="24"/>
        </w:rPr>
        <w:t xml:space="preserve">  Για τα σχολικά έτη 2014-2015 και 2015-2016 και μέχρι να ολοκληρωθεί η ανάπτυξη των Β΄ και Γ΄ τάξεων των ημερησίων ΕΠΑ.Λ. και των Β΄, Γ΄ και Δ΄ τάξεων των εσπερινών ΕΠΑ.Λ. με τις ειδικότητες του άρθρου 8 του ν.4186/2013 όπως αυτό συμπληρώθηκε </w:t>
      </w:r>
      <w:r w:rsidR="002C07FF" w:rsidRPr="007862CC">
        <w:rPr>
          <w:rFonts w:ascii="Times New Roman" w:hAnsi="Times New Roman"/>
          <w:sz w:val="24"/>
          <w:szCs w:val="24"/>
        </w:rPr>
        <w:t>με τις διατάξεις της ΠΑΡΑΓΡΑΦΟΥ Β του</w:t>
      </w:r>
      <w:r w:rsidRPr="007862CC">
        <w:rPr>
          <w:rFonts w:ascii="Times New Roman" w:hAnsi="Times New Roman"/>
          <w:sz w:val="24"/>
          <w:szCs w:val="24"/>
        </w:rPr>
        <w:t xml:space="preserve"> παρόν</w:t>
      </w:r>
      <w:r w:rsidR="002C07FF" w:rsidRPr="007862CC">
        <w:rPr>
          <w:rFonts w:ascii="Times New Roman" w:hAnsi="Times New Roman"/>
          <w:sz w:val="24"/>
          <w:szCs w:val="24"/>
        </w:rPr>
        <w:t>τος</w:t>
      </w:r>
      <w:r w:rsidRPr="007862CC">
        <w:rPr>
          <w:rFonts w:ascii="Times New Roman" w:hAnsi="Times New Roman"/>
          <w:sz w:val="24"/>
          <w:szCs w:val="24"/>
        </w:rPr>
        <w:t xml:space="preserve">, οι εκπαιδευτικοί των ομάδων προσανατολισμού και των ειδικοτήτων που προστίθενται με </w:t>
      </w:r>
      <w:r w:rsidR="002C07FF" w:rsidRPr="007862CC">
        <w:rPr>
          <w:rFonts w:ascii="Times New Roman" w:hAnsi="Times New Roman"/>
          <w:sz w:val="24"/>
          <w:szCs w:val="24"/>
        </w:rPr>
        <w:t>την ΠΑΡΑΓΡΑΦΟ Β του παρόντος</w:t>
      </w:r>
      <w:r w:rsidRPr="007862CC">
        <w:rPr>
          <w:rFonts w:ascii="Times New Roman" w:hAnsi="Times New Roman"/>
          <w:sz w:val="24"/>
          <w:szCs w:val="24"/>
        </w:rPr>
        <w:t xml:space="preserve">  διατίθενται ανάλογα με τις υφιστάμενες εκπαιδευτικές και διοικητικές ανάγκες σε υπηρεσίες του Υπουργείου Πολιτισμού, Παιδείας και Θρησκευμάτων, σύμφωνα με τις ισχύουσες διατάξεις. Όλες οι λεπτομέρειες των διαθέσεων ρυθμίζονται με απόφαση του Υπουργού Πολιτισμού Παιδείας και Θρησκευμάτων. Ειδικά οι ανωτέρω εκπαιδευτικοί που διαθέτουν και δεύτερο αναγνωρισμένο πτυχίο μπορεί να διατίθενται με αίτησή τους για συμπλήρωση ωραρίου μερικά ή και ολικά, σε άλλη σχολική μονάδα της πρωτοβάθμιας και δευτεροβάθμιας εκπαίδευσης, με απόφαση του οικείου διευθυντή δευτεροβάθμιας εκπαίδευσης. </w:t>
      </w:r>
    </w:p>
    <w:p w:rsidR="00A56960" w:rsidRPr="007862CC" w:rsidRDefault="002C07F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b/>
          <w:sz w:val="24"/>
          <w:szCs w:val="24"/>
        </w:rPr>
        <w:t xml:space="preserve"> 3</w:t>
      </w:r>
      <w:r w:rsidR="00A56960" w:rsidRPr="007862CC">
        <w:rPr>
          <w:rFonts w:ascii="Times New Roman" w:hAnsi="Times New Roman"/>
          <w:b/>
          <w:sz w:val="24"/>
          <w:szCs w:val="24"/>
        </w:rPr>
        <w:t>.</w:t>
      </w:r>
      <w:r w:rsidR="00A56960" w:rsidRPr="007862CC">
        <w:rPr>
          <w:rFonts w:ascii="Times New Roman" w:hAnsi="Times New Roman"/>
          <w:sz w:val="24"/>
          <w:szCs w:val="24"/>
        </w:rPr>
        <w:t xml:space="preserve"> Η περίπτωση α΄ της παραγράφου 5 του άρθρου 42 του ν. 4186/2013 (Α΄193) όπως προστέθηκε με την παρ. 3 του άρθρου 45 του ν. 4264/2014 (Α΄ 118) και όπως  τροποποιήθηκε με την παρ. 4 του άρθρου 59 του ν. 4310/2014 (Α΄ 258) καταργείται.</w:t>
      </w:r>
    </w:p>
    <w:p w:rsidR="00A56960" w:rsidRPr="007862CC" w:rsidRDefault="002C07FF"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r w:rsidRPr="007862CC">
        <w:rPr>
          <w:rFonts w:ascii="Times New Roman" w:hAnsi="Times New Roman"/>
          <w:sz w:val="24"/>
          <w:szCs w:val="24"/>
        </w:rPr>
        <w:t xml:space="preserve"> </w:t>
      </w:r>
      <w:r w:rsidRPr="007862CC">
        <w:rPr>
          <w:rFonts w:ascii="Times New Roman" w:hAnsi="Times New Roman"/>
          <w:b/>
          <w:sz w:val="24"/>
          <w:szCs w:val="24"/>
        </w:rPr>
        <w:t>4.</w:t>
      </w:r>
      <w:r w:rsidR="00A56960" w:rsidRPr="007862CC">
        <w:rPr>
          <w:rFonts w:ascii="Times New Roman" w:hAnsi="Times New Roman"/>
          <w:sz w:val="24"/>
          <w:szCs w:val="24"/>
        </w:rPr>
        <w:t xml:space="preserve"> Η περίπτωση α΄ της παραγράφου 6 του άρθρου 43 του ν. 4186/2013 (Α΄193) όπως προστέθηκε με την παρ. 4 του άρθρου 45 του ν. 4264/2014 (Α΄ 118) καταργείται.</w:t>
      </w:r>
    </w:p>
    <w:p w:rsidR="00A56960" w:rsidRPr="007862CC" w:rsidRDefault="00A56960"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p w:rsidR="000C0498" w:rsidRPr="007862CC" w:rsidRDefault="000C0498" w:rsidP="007862CC">
      <w:pPr>
        <w:pStyle w:val="ListParagraph1"/>
        <w:spacing w:line="276" w:lineRule="auto"/>
        <w:jc w:val="both"/>
        <w:rPr>
          <w:rFonts w:ascii="Times New Roman" w:hAnsi="Times New Roman"/>
          <w:sz w:val="24"/>
          <w:szCs w:val="24"/>
        </w:rPr>
      </w:pPr>
    </w:p>
    <w:p w:rsidR="000C0498" w:rsidRPr="007862CC" w:rsidRDefault="000C0498" w:rsidP="007862CC">
      <w:pPr>
        <w:pStyle w:val="ListParagraph1"/>
        <w:spacing w:line="276" w:lineRule="auto"/>
        <w:ind w:left="0"/>
        <w:jc w:val="both"/>
        <w:rPr>
          <w:rFonts w:ascii="Times New Roman" w:hAnsi="Times New Roman"/>
          <w:b/>
          <w:sz w:val="24"/>
          <w:szCs w:val="24"/>
        </w:rPr>
      </w:pPr>
      <w:r w:rsidRPr="007862CC">
        <w:rPr>
          <w:rFonts w:ascii="Times New Roman" w:hAnsi="Times New Roman"/>
          <w:b/>
          <w:sz w:val="24"/>
          <w:szCs w:val="24"/>
        </w:rPr>
        <w:t xml:space="preserve">Ο ΥΠΟΥΡΓΟΣ                                                   Ο ΑΝΑΠΛΗΡΩΤΗΣ ΥΠΟΥΡΓΟΣ </w:t>
      </w:r>
    </w:p>
    <w:p w:rsidR="000C0498" w:rsidRPr="007862CC" w:rsidRDefault="000C0498" w:rsidP="007862CC">
      <w:pPr>
        <w:pStyle w:val="ListParagraph1"/>
        <w:spacing w:line="276" w:lineRule="auto"/>
        <w:jc w:val="both"/>
        <w:rPr>
          <w:rFonts w:ascii="Times New Roman" w:hAnsi="Times New Roman"/>
          <w:b/>
          <w:sz w:val="24"/>
          <w:szCs w:val="24"/>
        </w:rPr>
      </w:pPr>
    </w:p>
    <w:p w:rsidR="000C0498" w:rsidRPr="007862CC" w:rsidRDefault="000C0498" w:rsidP="007862CC">
      <w:pPr>
        <w:pStyle w:val="ListParagraph1"/>
        <w:spacing w:line="276" w:lineRule="auto"/>
        <w:jc w:val="both"/>
        <w:rPr>
          <w:rFonts w:ascii="Times New Roman" w:hAnsi="Times New Roman"/>
          <w:b/>
          <w:sz w:val="24"/>
          <w:szCs w:val="24"/>
        </w:rPr>
      </w:pPr>
    </w:p>
    <w:p w:rsidR="000C0498" w:rsidRPr="007862CC" w:rsidRDefault="000C0498" w:rsidP="007862CC">
      <w:pPr>
        <w:pStyle w:val="ListParagraph1"/>
        <w:spacing w:line="276" w:lineRule="auto"/>
        <w:jc w:val="both"/>
        <w:rPr>
          <w:rFonts w:ascii="Times New Roman" w:hAnsi="Times New Roman"/>
          <w:b/>
          <w:sz w:val="24"/>
          <w:szCs w:val="24"/>
        </w:rPr>
      </w:pPr>
    </w:p>
    <w:p w:rsidR="000C0498" w:rsidRPr="007862CC" w:rsidRDefault="000C0498" w:rsidP="007862CC">
      <w:pPr>
        <w:pStyle w:val="ListParagraph1"/>
        <w:spacing w:line="276" w:lineRule="auto"/>
        <w:ind w:left="0"/>
        <w:jc w:val="both"/>
        <w:rPr>
          <w:rFonts w:ascii="Times New Roman" w:hAnsi="Times New Roman"/>
          <w:b/>
          <w:sz w:val="24"/>
          <w:szCs w:val="24"/>
        </w:rPr>
      </w:pPr>
      <w:r w:rsidRPr="007862CC">
        <w:rPr>
          <w:rFonts w:ascii="Times New Roman" w:hAnsi="Times New Roman"/>
          <w:b/>
          <w:sz w:val="24"/>
          <w:szCs w:val="24"/>
        </w:rPr>
        <w:t>ΑΡΙΣΤΕΙΔΗΣ ΜΠΑΛΤΑΣ                                      ΑΝΑΣΤΑΣΙΟΣ ΚΟΥΡΑΚΗΣ</w:t>
      </w:r>
    </w:p>
    <w:p w:rsidR="000C0498" w:rsidRPr="007862CC" w:rsidRDefault="000C0498" w:rsidP="007862CC">
      <w:pPr>
        <w:pStyle w:val="ListParagraph1"/>
        <w:tabs>
          <w:tab w:val="left" w:pos="-142"/>
          <w:tab w:val="left" w:pos="0"/>
          <w:tab w:val="left" w:pos="142"/>
          <w:tab w:val="left" w:pos="851"/>
        </w:tabs>
        <w:spacing w:line="276" w:lineRule="auto"/>
        <w:ind w:left="-284" w:firstLine="142"/>
        <w:jc w:val="both"/>
        <w:rPr>
          <w:rFonts w:ascii="Times New Roman" w:hAnsi="Times New Roman"/>
          <w:sz w:val="24"/>
          <w:szCs w:val="24"/>
        </w:rPr>
      </w:pPr>
    </w:p>
    <w:sectPr w:rsidR="000C0498" w:rsidRPr="007862CC" w:rsidSect="008574C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FD" w:rsidRDefault="00812AFD" w:rsidP="003A7C55">
      <w:pPr>
        <w:spacing w:after="0" w:line="240" w:lineRule="auto"/>
      </w:pPr>
      <w:r>
        <w:separator/>
      </w:r>
    </w:p>
  </w:endnote>
  <w:endnote w:type="continuationSeparator" w:id="0">
    <w:p w:rsidR="00812AFD" w:rsidRDefault="00812AFD" w:rsidP="003A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012737"/>
      <w:docPartObj>
        <w:docPartGallery w:val="Page Numbers (Bottom of Page)"/>
        <w:docPartUnique/>
      </w:docPartObj>
    </w:sdtPr>
    <w:sdtContent>
      <w:p w:rsidR="003A7C55" w:rsidRDefault="001E676A">
        <w:pPr>
          <w:pStyle w:val="a6"/>
          <w:jc w:val="right"/>
        </w:pPr>
        <w:r>
          <w:fldChar w:fldCharType="begin"/>
        </w:r>
        <w:r w:rsidR="003C0C7C">
          <w:instrText xml:space="preserve"> PAGE   \* MERGEFORMAT </w:instrText>
        </w:r>
        <w:r>
          <w:fldChar w:fldCharType="separate"/>
        </w:r>
        <w:r w:rsidR="002645CC">
          <w:rPr>
            <w:noProof/>
          </w:rPr>
          <w:t>5</w:t>
        </w:r>
        <w:r>
          <w:rPr>
            <w:noProof/>
          </w:rPr>
          <w:fldChar w:fldCharType="end"/>
        </w:r>
      </w:p>
    </w:sdtContent>
  </w:sdt>
  <w:p w:rsidR="003A7C55" w:rsidRDefault="003A7C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FD" w:rsidRDefault="00812AFD" w:rsidP="003A7C55">
      <w:pPr>
        <w:spacing w:after="0" w:line="240" w:lineRule="auto"/>
      </w:pPr>
      <w:r>
        <w:separator/>
      </w:r>
    </w:p>
  </w:footnote>
  <w:footnote w:type="continuationSeparator" w:id="0">
    <w:p w:rsidR="00812AFD" w:rsidRDefault="00812AFD" w:rsidP="003A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13070"/>
      <w:docPartObj>
        <w:docPartGallery w:val="Page Numbers (Top of Page)"/>
        <w:docPartUnique/>
      </w:docPartObj>
    </w:sdtPr>
    <w:sdtContent>
      <w:p w:rsidR="007862CC" w:rsidRDefault="001E676A">
        <w:pPr>
          <w:pStyle w:val="a9"/>
          <w:jc w:val="center"/>
        </w:pPr>
        <w:r>
          <w:fldChar w:fldCharType="begin"/>
        </w:r>
        <w:r w:rsidR="007862CC">
          <w:instrText>PAGE   \* MERGEFORMAT</w:instrText>
        </w:r>
        <w:r>
          <w:fldChar w:fldCharType="separate"/>
        </w:r>
        <w:r w:rsidR="002645CC">
          <w:rPr>
            <w:noProof/>
          </w:rPr>
          <w:t>5</w:t>
        </w:r>
        <w:r>
          <w:fldChar w:fldCharType="end"/>
        </w:r>
      </w:p>
    </w:sdtContent>
  </w:sdt>
  <w:p w:rsidR="007862CC" w:rsidRDefault="007862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6FE"/>
    <w:multiLevelType w:val="hybridMultilevel"/>
    <w:tmpl w:val="FF04075A"/>
    <w:lvl w:ilvl="0" w:tplc="04080011">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25B0409"/>
    <w:multiLevelType w:val="hybridMultilevel"/>
    <w:tmpl w:val="1CAEB17A"/>
    <w:lvl w:ilvl="0" w:tplc="39480BA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7283"/>
    <w:rsid w:val="00025154"/>
    <w:rsid w:val="00085866"/>
    <w:rsid w:val="000901BA"/>
    <w:rsid w:val="000B7007"/>
    <w:rsid w:val="000C0498"/>
    <w:rsid w:val="000C65EA"/>
    <w:rsid w:val="001E676A"/>
    <w:rsid w:val="002645CC"/>
    <w:rsid w:val="002973A6"/>
    <w:rsid w:val="002A3B82"/>
    <w:rsid w:val="002C07FF"/>
    <w:rsid w:val="002D37BC"/>
    <w:rsid w:val="00310C65"/>
    <w:rsid w:val="00312BDC"/>
    <w:rsid w:val="00370187"/>
    <w:rsid w:val="00376F7D"/>
    <w:rsid w:val="00381AA8"/>
    <w:rsid w:val="003A7C55"/>
    <w:rsid w:val="003C0C7C"/>
    <w:rsid w:val="004228EB"/>
    <w:rsid w:val="00483A1C"/>
    <w:rsid w:val="0055288F"/>
    <w:rsid w:val="005E1903"/>
    <w:rsid w:val="006035A1"/>
    <w:rsid w:val="00650340"/>
    <w:rsid w:val="00677F7C"/>
    <w:rsid w:val="006A7B75"/>
    <w:rsid w:val="006C7506"/>
    <w:rsid w:val="0072528C"/>
    <w:rsid w:val="00784002"/>
    <w:rsid w:val="007862CC"/>
    <w:rsid w:val="0080436E"/>
    <w:rsid w:val="00812AFD"/>
    <w:rsid w:val="008574CB"/>
    <w:rsid w:val="008B0AE2"/>
    <w:rsid w:val="009239F0"/>
    <w:rsid w:val="00926C1A"/>
    <w:rsid w:val="00953B9B"/>
    <w:rsid w:val="009C4E45"/>
    <w:rsid w:val="00A03D2D"/>
    <w:rsid w:val="00A21FFE"/>
    <w:rsid w:val="00A27124"/>
    <w:rsid w:val="00A31A87"/>
    <w:rsid w:val="00A56960"/>
    <w:rsid w:val="00A64866"/>
    <w:rsid w:val="00A67283"/>
    <w:rsid w:val="00AA21FE"/>
    <w:rsid w:val="00AE2106"/>
    <w:rsid w:val="00B22F5F"/>
    <w:rsid w:val="00BD1B33"/>
    <w:rsid w:val="00C25EFE"/>
    <w:rsid w:val="00C62A70"/>
    <w:rsid w:val="00C704C3"/>
    <w:rsid w:val="00C7733A"/>
    <w:rsid w:val="00C81AC3"/>
    <w:rsid w:val="00CA2BF5"/>
    <w:rsid w:val="00D95CDF"/>
    <w:rsid w:val="00E31B55"/>
    <w:rsid w:val="00EF4F4F"/>
    <w:rsid w:val="00F136B7"/>
    <w:rsid w:val="00F42433"/>
    <w:rsid w:val="00F90E74"/>
    <w:rsid w:val="00F910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83"/>
    <w:pPr>
      <w:widowControl w:val="0"/>
      <w:overflowPunct w:val="0"/>
      <w:adjustRightInd w:val="0"/>
      <w:spacing w:after="240" w:line="258" w:lineRule="auto"/>
    </w:pPr>
    <w:rPr>
      <w:rFonts w:ascii="Calibri" w:eastAsia="Times New Roman" w:hAnsi="Calibri" w:cs="Calibri"/>
      <w:kern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7283"/>
    <w:rPr>
      <w:sz w:val="16"/>
      <w:szCs w:val="16"/>
    </w:rPr>
  </w:style>
  <w:style w:type="paragraph" w:styleId="a4">
    <w:name w:val="annotation text"/>
    <w:basedOn w:val="a"/>
    <w:link w:val="Char"/>
    <w:uiPriority w:val="99"/>
    <w:semiHidden/>
    <w:unhideWhenUsed/>
    <w:rsid w:val="00A67283"/>
    <w:pPr>
      <w:spacing w:line="240" w:lineRule="auto"/>
    </w:pPr>
    <w:rPr>
      <w:sz w:val="20"/>
      <w:szCs w:val="20"/>
    </w:rPr>
  </w:style>
  <w:style w:type="character" w:customStyle="1" w:styleId="Char">
    <w:name w:val="Κείμενο σχολίου Char"/>
    <w:basedOn w:val="a0"/>
    <w:link w:val="a4"/>
    <w:uiPriority w:val="99"/>
    <w:semiHidden/>
    <w:rsid w:val="00A67283"/>
    <w:rPr>
      <w:rFonts w:ascii="Calibri" w:eastAsia="Times New Roman" w:hAnsi="Calibri" w:cs="Calibri"/>
      <w:kern w:val="28"/>
      <w:sz w:val="20"/>
      <w:szCs w:val="20"/>
      <w:lang w:eastAsia="el-GR"/>
    </w:rPr>
  </w:style>
  <w:style w:type="paragraph" w:customStyle="1" w:styleId="ListParagraph1">
    <w:name w:val="List Paragraph1"/>
    <w:basedOn w:val="a"/>
    <w:qFormat/>
    <w:rsid w:val="00A67283"/>
    <w:pPr>
      <w:widowControl/>
      <w:overflowPunct/>
      <w:adjustRightInd/>
      <w:spacing w:after="160" w:line="256" w:lineRule="auto"/>
      <w:ind w:left="720"/>
    </w:pPr>
    <w:rPr>
      <w:rFonts w:cs="Times New Roman"/>
      <w:kern w:val="0"/>
      <w:lang w:eastAsia="en-US"/>
    </w:rPr>
  </w:style>
  <w:style w:type="paragraph" w:styleId="a5">
    <w:name w:val="Balloon Text"/>
    <w:basedOn w:val="a"/>
    <w:link w:val="Char0"/>
    <w:uiPriority w:val="99"/>
    <w:semiHidden/>
    <w:unhideWhenUsed/>
    <w:rsid w:val="00A6728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67283"/>
    <w:rPr>
      <w:rFonts w:ascii="Tahoma" w:eastAsia="Times New Roman" w:hAnsi="Tahoma" w:cs="Tahoma"/>
      <w:kern w:val="28"/>
      <w:sz w:val="16"/>
      <w:szCs w:val="16"/>
      <w:lang w:eastAsia="el-GR"/>
    </w:rPr>
  </w:style>
  <w:style w:type="paragraph" w:customStyle="1" w:styleId="western">
    <w:name w:val="western"/>
    <w:basedOn w:val="a"/>
    <w:uiPriority w:val="99"/>
    <w:rsid w:val="00A56960"/>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apple-converted-space">
    <w:name w:val="apple-converted-space"/>
    <w:basedOn w:val="a0"/>
    <w:uiPriority w:val="99"/>
    <w:rsid w:val="00A56960"/>
    <w:rPr>
      <w:rFonts w:cs="Times New Roman"/>
    </w:rPr>
  </w:style>
  <w:style w:type="paragraph" w:styleId="a6">
    <w:name w:val="footer"/>
    <w:basedOn w:val="a"/>
    <w:link w:val="Char1"/>
    <w:uiPriority w:val="99"/>
    <w:rsid w:val="00A56960"/>
    <w:pPr>
      <w:tabs>
        <w:tab w:val="center" w:pos="4153"/>
        <w:tab w:val="right" w:pos="8306"/>
      </w:tabs>
    </w:pPr>
  </w:style>
  <w:style w:type="character" w:customStyle="1" w:styleId="Char1">
    <w:name w:val="Υποσέλιδο Char"/>
    <w:basedOn w:val="a0"/>
    <w:link w:val="a6"/>
    <w:uiPriority w:val="99"/>
    <w:rsid w:val="00A56960"/>
    <w:rPr>
      <w:rFonts w:ascii="Calibri" w:eastAsia="Times New Roman" w:hAnsi="Calibri" w:cs="Calibri"/>
      <w:kern w:val="28"/>
      <w:lang w:eastAsia="el-GR"/>
    </w:rPr>
  </w:style>
  <w:style w:type="character" w:styleId="a7">
    <w:name w:val="page number"/>
    <w:basedOn w:val="a0"/>
    <w:uiPriority w:val="99"/>
    <w:rsid w:val="00A56960"/>
    <w:rPr>
      <w:rFonts w:cs="Times New Roman"/>
    </w:rPr>
  </w:style>
  <w:style w:type="paragraph" w:styleId="a8">
    <w:name w:val="annotation subject"/>
    <w:basedOn w:val="a4"/>
    <w:next w:val="a4"/>
    <w:link w:val="Char2"/>
    <w:uiPriority w:val="99"/>
    <w:semiHidden/>
    <w:unhideWhenUsed/>
    <w:rsid w:val="00A56960"/>
    <w:rPr>
      <w:b/>
      <w:bCs/>
    </w:rPr>
  </w:style>
  <w:style w:type="character" w:customStyle="1" w:styleId="Char2">
    <w:name w:val="Θέμα σχολίου Char"/>
    <w:basedOn w:val="Char"/>
    <w:link w:val="a8"/>
    <w:uiPriority w:val="99"/>
    <w:semiHidden/>
    <w:rsid w:val="00A56960"/>
    <w:rPr>
      <w:rFonts w:ascii="Calibri" w:eastAsia="Times New Roman" w:hAnsi="Calibri" w:cs="Calibri"/>
      <w:b/>
      <w:bCs/>
      <w:kern w:val="28"/>
      <w:sz w:val="20"/>
      <w:szCs w:val="20"/>
      <w:lang w:eastAsia="el-GR"/>
    </w:rPr>
  </w:style>
  <w:style w:type="paragraph" w:customStyle="1" w:styleId="Standard">
    <w:name w:val="Standard"/>
    <w:rsid w:val="00A56960"/>
    <w:pPr>
      <w:suppressAutoHyphens/>
      <w:overflowPunct w:val="0"/>
      <w:autoSpaceDN w:val="0"/>
      <w:spacing w:after="240" w:line="256" w:lineRule="auto"/>
      <w:textAlignment w:val="baseline"/>
    </w:pPr>
    <w:rPr>
      <w:rFonts w:ascii="Calibri" w:eastAsia="Times New Roman" w:hAnsi="Calibri" w:cs="Calibri"/>
      <w:kern w:val="3"/>
      <w:lang w:eastAsia="el-GR"/>
    </w:rPr>
  </w:style>
  <w:style w:type="paragraph" w:styleId="a9">
    <w:name w:val="header"/>
    <w:basedOn w:val="a"/>
    <w:link w:val="Char3"/>
    <w:uiPriority w:val="99"/>
    <w:unhideWhenUsed/>
    <w:rsid w:val="00A56960"/>
    <w:pPr>
      <w:tabs>
        <w:tab w:val="center" w:pos="4153"/>
        <w:tab w:val="right" w:pos="8306"/>
      </w:tabs>
      <w:spacing w:after="0" w:line="240" w:lineRule="auto"/>
    </w:pPr>
  </w:style>
  <w:style w:type="character" w:customStyle="1" w:styleId="Char3">
    <w:name w:val="Κεφαλίδα Char"/>
    <w:basedOn w:val="a0"/>
    <w:link w:val="a9"/>
    <w:uiPriority w:val="99"/>
    <w:rsid w:val="00A56960"/>
    <w:rPr>
      <w:rFonts w:ascii="Calibri" w:eastAsia="Times New Roman" w:hAnsi="Calibri" w:cs="Calibri"/>
      <w:kern w:val="28"/>
      <w:lang w:eastAsia="el-GR"/>
    </w:rPr>
  </w:style>
  <w:style w:type="paragraph" w:styleId="Web">
    <w:name w:val="Normal (Web)"/>
    <w:basedOn w:val="a"/>
    <w:uiPriority w:val="99"/>
    <w:unhideWhenUsed/>
    <w:rsid w:val="00F42433"/>
    <w:pPr>
      <w:widowControl/>
      <w:overflowPunct/>
      <w:adjustRightInd/>
      <w:spacing w:before="100" w:beforeAutospacing="1" w:after="100" w:afterAutospacing="1" w:line="240" w:lineRule="auto"/>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1418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2AF7-9FB2-41BB-A2CD-ED133623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6393</Words>
  <Characters>34528</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ktrimi</cp:lastModifiedBy>
  <cp:revision>2</cp:revision>
  <cp:lastPrinted>2015-04-27T06:43:00Z</cp:lastPrinted>
  <dcterms:created xsi:type="dcterms:W3CDTF">2015-04-28T08:07:00Z</dcterms:created>
  <dcterms:modified xsi:type="dcterms:W3CDTF">2015-04-28T08:07:00Z</dcterms:modified>
</cp:coreProperties>
</file>