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C8" w:rsidRDefault="001E52C8" w:rsidP="001E52C8">
      <w:pPr>
        <w:jc w:val="both"/>
        <w:rPr>
          <w:rFonts w:ascii="Candara" w:hAnsi="Candara"/>
          <w:bCs/>
          <w:sz w:val="24"/>
          <w:szCs w:val="24"/>
          <w:lang w:val="en-US"/>
        </w:rPr>
      </w:pPr>
      <w:r>
        <w:rPr>
          <w:noProof/>
          <w:lang w:eastAsia="el-GR"/>
        </w:rPr>
        <w:drawing>
          <wp:inline distT="0" distB="0" distL="0" distR="0">
            <wp:extent cx="5274310" cy="1393925"/>
            <wp:effectExtent l="19050" t="0" r="2540" b="0"/>
            <wp:docPr id="7" name="Εικόνα 7"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Φίρμα"/>
                    <pic:cNvPicPr>
                      <a:picLocks noChangeAspect="1" noChangeArrowheads="1"/>
                    </pic:cNvPicPr>
                  </pic:nvPicPr>
                  <pic:blipFill>
                    <a:blip r:embed="rId5" cstate="print"/>
                    <a:srcRect/>
                    <a:stretch>
                      <a:fillRect/>
                    </a:stretch>
                  </pic:blipFill>
                  <pic:spPr bwMode="auto">
                    <a:xfrm>
                      <a:off x="0" y="0"/>
                      <a:ext cx="5274310" cy="139392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1E52C8" w:rsidRPr="006F2CF5" w:rsidTr="00CB66C4">
        <w:tc>
          <w:tcPr>
            <w:tcW w:w="4260" w:type="dxa"/>
          </w:tcPr>
          <w:p w:rsidR="001E52C8" w:rsidRPr="001E52C8" w:rsidRDefault="001E52C8" w:rsidP="001E52C8">
            <w:pPr>
              <w:pStyle w:val="Web"/>
              <w:tabs>
                <w:tab w:val="left" w:pos="1475"/>
              </w:tabs>
              <w:spacing w:before="0" w:beforeAutospacing="0" w:after="0" w:afterAutospacing="0"/>
              <w:jc w:val="both"/>
              <w:rPr>
                <w:rFonts w:ascii="Candara" w:hAnsi="Candara" w:cs="Times New Roman"/>
                <w:lang w:val="en-US"/>
              </w:rPr>
            </w:pPr>
            <w:r w:rsidRPr="006F2CF5">
              <w:rPr>
                <w:rFonts w:ascii="Candara" w:hAnsi="Candara" w:cs="Times New Roman"/>
                <w:lang w:val="el-GR"/>
              </w:rPr>
              <w:t xml:space="preserve">Αρ. </w:t>
            </w:r>
            <w:proofErr w:type="spellStart"/>
            <w:r w:rsidRPr="006F2CF5">
              <w:rPr>
                <w:rFonts w:ascii="Candara" w:hAnsi="Candara" w:cs="Times New Roman"/>
                <w:lang w:val="el-GR"/>
              </w:rPr>
              <w:t>Πρωτ</w:t>
            </w:r>
            <w:proofErr w:type="spellEnd"/>
            <w:r w:rsidRPr="006F2CF5">
              <w:rPr>
                <w:rFonts w:ascii="Candara" w:hAnsi="Candara" w:cs="Times New Roman"/>
                <w:lang w:val="el-GR"/>
              </w:rPr>
              <w:t>.</w:t>
            </w:r>
            <w:r>
              <w:rPr>
                <w:rFonts w:ascii="Candara" w:hAnsi="Candara" w:cs="Times New Roman"/>
                <w:lang w:val="en-US"/>
              </w:rPr>
              <w:t>1447</w:t>
            </w:r>
          </w:p>
        </w:tc>
        <w:tc>
          <w:tcPr>
            <w:tcW w:w="4268" w:type="dxa"/>
          </w:tcPr>
          <w:p w:rsidR="001E52C8" w:rsidRPr="007039B0" w:rsidRDefault="001E52C8" w:rsidP="001E52C8">
            <w:pPr>
              <w:shd w:val="clear" w:color="auto" w:fill="FFFFFF"/>
              <w:spacing w:after="0"/>
              <w:jc w:val="both"/>
              <w:rPr>
                <w:rFonts w:ascii="Candara" w:hAnsi="Candara"/>
              </w:rPr>
            </w:pPr>
            <w:r w:rsidRPr="006F2CF5">
              <w:rPr>
                <w:rFonts w:ascii="Candara" w:hAnsi="Candara"/>
              </w:rPr>
              <w:t xml:space="preserve">Αθήνα </w:t>
            </w:r>
            <w:r w:rsidRPr="007039B0">
              <w:rPr>
                <w:rFonts w:ascii="Candara" w:hAnsi="Candara"/>
              </w:rPr>
              <w:t>3</w:t>
            </w:r>
            <w:r w:rsidRPr="006F2CF5">
              <w:rPr>
                <w:rFonts w:ascii="Candara" w:hAnsi="Candara"/>
              </w:rPr>
              <w:t>/</w:t>
            </w:r>
            <w:r w:rsidRPr="007039B0">
              <w:rPr>
                <w:rFonts w:ascii="Candara" w:hAnsi="Candara"/>
              </w:rPr>
              <w:t>3</w:t>
            </w:r>
            <w:r w:rsidRPr="006F2CF5">
              <w:rPr>
                <w:rFonts w:ascii="Candara" w:hAnsi="Candara"/>
              </w:rPr>
              <w:t>/20</w:t>
            </w:r>
            <w:r>
              <w:rPr>
                <w:rFonts w:ascii="Candara" w:hAnsi="Candara"/>
              </w:rPr>
              <w:t>1</w:t>
            </w:r>
            <w:r w:rsidRPr="007039B0">
              <w:rPr>
                <w:rFonts w:ascii="Candara" w:hAnsi="Candara"/>
              </w:rPr>
              <w:t>5</w:t>
            </w:r>
          </w:p>
          <w:p w:rsidR="001E52C8" w:rsidRPr="007039B0" w:rsidRDefault="001E52C8" w:rsidP="001E52C8">
            <w:pPr>
              <w:shd w:val="clear" w:color="auto" w:fill="FFFFFF"/>
              <w:spacing w:after="0"/>
              <w:jc w:val="both"/>
              <w:rPr>
                <w:rFonts w:ascii="Candara" w:hAnsi="Candara"/>
              </w:rPr>
            </w:pPr>
            <w:r w:rsidRPr="006F2CF5">
              <w:rPr>
                <w:rFonts w:ascii="Candara" w:hAnsi="Candara"/>
              </w:rPr>
              <w:t xml:space="preserve">Προς </w:t>
            </w:r>
          </w:p>
          <w:p w:rsidR="001E52C8" w:rsidRPr="001E52C8" w:rsidRDefault="001E52C8" w:rsidP="001E52C8">
            <w:pPr>
              <w:shd w:val="clear" w:color="auto" w:fill="FFFFFF"/>
              <w:spacing w:after="0"/>
              <w:jc w:val="both"/>
              <w:rPr>
                <w:rFonts w:ascii="Candara" w:hAnsi="Candara"/>
              </w:rPr>
            </w:pPr>
            <w:r w:rsidRPr="001E52C8">
              <w:rPr>
                <w:rFonts w:ascii="Candara" w:hAnsi="Candara"/>
              </w:rPr>
              <w:t>Τ</w:t>
            </w:r>
            <w:r w:rsidR="007039B0">
              <w:rPr>
                <w:rFonts w:ascii="Candara" w:hAnsi="Candara"/>
              </w:rPr>
              <w:t>ο</w:t>
            </w:r>
            <w:r w:rsidRPr="001E52C8">
              <w:rPr>
                <w:rFonts w:ascii="Candara" w:hAnsi="Candara"/>
              </w:rPr>
              <w:t>ν Αναπληρ</w:t>
            </w:r>
            <w:r w:rsidR="007039B0">
              <w:rPr>
                <w:rFonts w:ascii="Candara" w:hAnsi="Candara"/>
              </w:rPr>
              <w:t>ωτή</w:t>
            </w:r>
            <w:r w:rsidRPr="001E52C8">
              <w:rPr>
                <w:rFonts w:ascii="Candara" w:hAnsi="Candara"/>
              </w:rPr>
              <w:t xml:space="preserve"> Υπουργό Οικονομικών</w:t>
            </w:r>
          </w:p>
          <w:p w:rsidR="001E52C8" w:rsidRDefault="001E52C8" w:rsidP="001E52C8">
            <w:pPr>
              <w:shd w:val="clear" w:color="auto" w:fill="FFFFFF"/>
              <w:spacing w:after="0"/>
              <w:jc w:val="both"/>
              <w:rPr>
                <w:rFonts w:ascii="Candara" w:hAnsi="Candara"/>
              </w:rPr>
            </w:pPr>
            <w:r>
              <w:rPr>
                <w:rFonts w:ascii="Candara" w:hAnsi="Candara"/>
              </w:rPr>
              <w:t xml:space="preserve">κ.  </w:t>
            </w:r>
            <w:r w:rsidR="00AC16E6">
              <w:rPr>
                <w:rFonts w:ascii="Candara" w:hAnsi="Candara"/>
              </w:rPr>
              <w:t xml:space="preserve">Νάντια </w:t>
            </w:r>
            <w:proofErr w:type="spellStart"/>
            <w:r w:rsidR="00AC16E6">
              <w:rPr>
                <w:rFonts w:ascii="Candara" w:hAnsi="Candara"/>
              </w:rPr>
              <w:t>Βαλαβάνη</w:t>
            </w:r>
            <w:proofErr w:type="spellEnd"/>
            <w:r>
              <w:rPr>
                <w:rFonts w:ascii="Candara" w:hAnsi="Candara"/>
              </w:rPr>
              <w:t xml:space="preserve"> </w:t>
            </w:r>
          </w:p>
          <w:p w:rsidR="001E52C8" w:rsidRDefault="001E52C8" w:rsidP="001E52C8">
            <w:pPr>
              <w:shd w:val="clear" w:color="auto" w:fill="FFFFFF"/>
              <w:spacing w:after="0"/>
              <w:jc w:val="both"/>
              <w:rPr>
                <w:rFonts w:ascii="Candara" w:hAnsi="Candara"/>
              </w:rPr>
            </w:pPr>
            <w:proofErr w:type="spellStart"/>
            <w:r>
              <w:rPr>
                <w:rFonts w:ascii="Candara" w:hAnsi="Candara"/>
              </w:rPr>
              <w:t>Κοιν</w:t>
            </w:r>
            <w:proofErr w:type="spellEnd"/>
            <w:r>
              <w:rPr>
                <w:rFonts w:ascii="Candara" w:hAnsi="Candara"/>
              </w:rPr>
              <w:t>:</w:t>
            </w:r>
          </w:p>
          <w:p w:rsidR="001E52C8" w:rsidRDefault="001E52C8" w:rsidP="001E52C8">
            <w:pPr>
              <w:shd w:val="clear" w:color="auto" w:fill="FFFFFF"/>
              <w:spacing w:after="0"/>
              <w:jc w:val="both"/>
              <w:rPr>
                <w:rFonts w:ascii="Candara" w:hAnsi="Candara"/>
              </w:rPr>
            </w:pPr>
            <w:r w:rsidRPr="001E52C8">
              <w:rPr>
                <w:rFonts w:ascii="Candara" w:hAnsi="Candara"/>
              </w:rPr>
              <w:t>1.</w:t>
            </w:r>
            <w:r>
              <w:rPr>
                <w:rFonts w:ascii="Candara" w:hAnsi="Candara"/>
              </w:rPr>
              <w:t xml:space="preserve"> </w:t>
            </w:r>
            <w:r w:rsidRPr="001E52C8">
              <w:rPr>
                <w:rFonts w:ascii="Candara" w:hAnsi="Candara"/>
              </w:rPr>
              <w:t xml:space="preserve">Υπουργό </w:t>
            </w:r>
            <w:r>
              <w:rPr>
                <w:rFonts w:ascii="Candara" w:hAnsi="Candara"/>
              </w:rPr>
              <w:t xml:space="preserve">Παιδείας </w:t>
            </w:r>
          </w:p>
          <w:p w:rsidR="001E52C8" w:rsidRDefault="001E52C8" w:rsidP="001E52C8">
            <w:pPr>
              <w:shd w:val="clear" w:color="auto" w:fill="FFFFFF"/>
              <w:spacing w:after="0"/>
              <w:jc w:val="both"/>
              <w:rPr>
                <w:rFonts w:ascii="Candara" w:hAnsi="Candara"/>
              </w:rPr>
            </w:pPr>
            <w:r>
              <w:rPr>
                <w:rFonts w:ascii="Candara" w:hAnsi="Candara"/>
              </w:rPr>
              <w:t>κ. Αριστείδη Μπαλτά</w:t>
            </w:r>
          </w:p>
          <w:p w:rsidR="001E52C8" w:rsidRDefault="001E52C8" w:rsidP="001E52C8">
            <w:pPr>
              <w:shd w:val="clear" w:color="auto" w:fill="FFFFFF"/>
              <w:spacing w:after="0"/>
              <w:jc w:val="both"/>
              <w:rPr>
                <w:rFonts w:ascii="Candara" w:hAnsi="Candara"/>
              </w:rPr>
            </w:pPr>
            <w:r>
              <w:rPr>
                <w:rFonts w:ascii="Candara" w:hAnsi="Candara"/>
              </w:rPr>
              <w:t>2. ΑΔΕΔΥ</w:t>
            </w:r>
          </w:p>
          <w:p w:rsidR="001E52C8" w:rsidRPr="001E52C8" w:rsidRDefault="001E52C8" w:rsidP="001E52C8">
            <w:pPr>
              <w:shd w:val="clear" w:color="auto" w:fill="FFFFFF"/>
              <w:spacing w:after="0"/>
              <w:jc w:val="both"/>
              <w:rPr>
                <w:rFonts w:ascii="Candara" w:hAnsi="Candara"/>
              </w:rPr>
            </w:pPr>
            <w:r>
              <w:rPr>
                <w:rFonts w:ascii="Candara" w:hAnsi="Candara"/>
              </w:rPr>
              <w:t xml:space="preserve">3. Συλλόγους Εκπαιδευτικών Π.Ε.   </w:t>
            </w:r>
          </w:p>
          <w:p w:rsidR="001E52C8" w:rsidRPr="006F2CF5" w:rsidRDefault="001E52C8" w:rsidP="001E52C8">
            <w:pPr>
              <w:shd w:val="clear" w:color="auto" w:fill="FFFFFF"/>
              <w:spacing w:after="0"/>
              <w:jc w:val="both"/>
              <w:rPr>
                <w:rFonts w:ascii="Candara" w:hAnsi="Candara"/>
              </w:rPr>
            </w:pPr>
          </w:p>
        </w:tc>
      </w:tr>
    </w:tbl>
    <w:p w:rsidR="001E52C8" w:rsidRPr="001E52C8" w:rsidRDefault="001E52C8" w:rsidP="001E52C8">
      <w:pPr>
        <w:spacing w:after="0"/>
        <w:jc w:val="both"/>
        <w:rPr>
          <w:rFonts w:ascii="Candara" w:hAnsi="Candara"/>
          <w:bCs/>
          <w:sz w:val="24"/>
          <w:szCs w:val="24"/>
        </w:rPr>
      </w:pPr>
    </w:p>
    <w:p w:rsidR="00E521B8" w:rsidRPr="004A5D3D" w:rsidRDefault="00E521B8" w:rsidP="001E52C8">
      <w:pPr>
        <w:spacing w:after="0"/>
        <w:rPr>
          <w:rFonts w:ascii="Candara" w:hAnsi="Candara"/>
          <w:sz w:val="24"/>
          <w:szCs w:val="24"/>
        </w:rPr>
      </w:pPr>
      <w:r w:rsidRPr="004A5D3D">
        <w:rPr>
          <w:rFonts w:ascii="Candara" w:hAnsi="Candara"/>
          <w:b/>
          <w:bCs/>
          <w:sz w:val="24"/>
          <w:szCs w:val="24"/>
        </w:rPr>
        <w:t xml:space="preserve">Θέμα: </w:t>
      </w:r>
      <w:r>
        <w:rPr>
          <w:rFonts w:ascii="Candara" w:hAnsi="Candara"/>
          <w:b/>
          <w:bCs/>
          <w:sz w:val="24"/>
          <w:szCs w:val="24"/>
        </w:rPr>
        <w:t>Αποκατάσταση αδικίας ασφαλιστικών διατάξεων</w:t>
      </w:r>
    </w:p>
    <w:p w:rsidR="00E521B8" w:rsidRPr="004A5D3D" w:rsidRDefault="00E521B8" w:rsidP="001E52C8">
      <w:pPr>
        <w:spacing w:after="0"/>
        <w:rPr>
          <w:rFonts w:ascii="Candara" w:hAnsi="Candara"/>
          <w:sz w:val="24"/>
          <w:szCs w:val="24"/>
        </w:rPr>
      </w:pPr>
      <w:r w:rsidRPr="004A5D3D">
        <w:rPr>
          <w:rFonts w:ascii="Candara" w:hAnsi="Candara"/>
          <w:b/>
          <w:bCs/>
          <w:i/>
          <w:iCs/>
          <w:sz w:val="24"/>
          <w:szCs w:val="24"/>
        </w:rPr>
        <w:t>Κ</w:t>
      </w:r>
      <w:r w:rsidR="00AC16E6">
        <w:rPr>
          <w:rFonts w:ascii="Candara" w:hAnsi="Candara"/>
          <w:b/>
          <w:bCs/>
          <w:i/>
          <w:iCs/>
          <w:sz w:val="24"/>
          <w:szCs w:val="24"/>
        </w:rPr>
        <w:t>υρία</w:t>
      </w:r>
      <w:r w:rsidRPr="004A5D3D">
        <w:rPr>
          <w:rFonts w:ascii="Candara" w:hAnsi="Candara"/>
          <w:b/>
          <w:bCs/>
          <w:i/>
          <w:iCs/>
          <w:sz w:val="24"/>
          <w:szCs w:val="24"/>
        </w:rPr>
        <w:t xml:space="preserve"> Υπουργέ</w:t>
      </w:r>
    </w:p>
    <w:p w:rsidR="00E521B8" w:rsidRPr="00714F45" w:rsidRDefault="00E521B8" w:rsidP="001E52C8">
      <w:pPr>
        <w:spacing w:after="0"/>
        <w:jc w:val="both"/>
        <w:rPr>
          <w:rFonts w:ascii="Candara" w:hAnsi="Candara"/>
          <w:sz w:val="24"/>
          <w:szCs w:val="24"/>
        </w:rPr>
      </w:pPr>
      <w:r w:rsidRPr="004A5D3D">
        <w:rPr>
          <w:rFonts w:ascii="Candara" w:hAnsi="Candara"/>
          <w:sz w:val="24"/>
          <w:szCs w:val="24"/>
        </w:rPr>
        <w:t xml:space="preserve">            </w:t>
      </w:r>
    </w:p>
    <w:p w:rsidR="00E521B8" w:rsidRPr="004A5D3D" w:rsidRDefault="00E521B8" w:rsidP="001E52C8">
      <w:pPr>
        <w:spacing w:after="0"/>
        <w:jc w:val="both"/>
        <w:rPr>
          <w:rFonts w:ascii="Candara" w:hAnsi="Candara"/>
          <w:sz w:val="24"/>
          <w:szCs w:val="24"/>
        </w:rPr>
      </w:pPr>
      <w:r>
        <w:rPr>
          <w:rFonts w:ascii="Candara" w:hAnsi="Candara"/>
          <w:sz w:val="24"/>
          <w:szCs w:val="24"/>
        </w:rPr>
        <w:t xml:space="preserve">  Το Δ.Σ. της Δ.Ο.Ε. με έγγραφό του στις 5/12/2012 είχε ζητήσει από την, τότε, πολιτική ηγεσία του Υπουργείου Οικονομικών την άρση της </w:t>
      </w:r>
      <w:r w:rsidRPr="00714F45">
        <w:rPr>
          <w:rFonts w:ascii="Candara" w:hAnsi="Candara"/>
          <w:b/>
          <w:sz w:val="24"/>
          <w:szCs w:val="24"/>
        </w:rPr>
        <w:t>κατάφωρης αδικίας που προκάλεσε σε βάρος εκατοντάδων συναδέλφων μας η ερμηνευτική  εγκύκλιος της 26/1/2011</w:t>
      </w:r>
      <w:r>
        <w:rPr>
          <w:rFonts w:ascii="Candara" w:hAnsi="Candara"/>
          <w:b/>
          <w:sz w:val="24"/>
          <w:szCs w:val="24"/>
        </w:rPr>
        <w:t xml:space="preserve"> (ΑΔΑ:4ΑΡΠΗ-54)</w:t>
      </w:r>
      <w:r w:rsidRPr="00714F45">
        <w:rPr>
          <w:rFonts w:ascii="Candara" w:hAnsi="Candara"/>
          <w:b/>
          <w:sz w:val="24"/>
          <w:szCs w:val="24"/>
        </w:rPr>
        <w:t xml:space="preserve"> που είχε εκδο</w:t>
      </w:r>
      <w:r>
        <w:rPr>
          <w:rFonts w:ascii="Candara" w:hAnsi="Candara"/>
          <w:b/>
          <w:sz w:val="24"/>
          <w:szCs w:val="24"/>
        </w:rPr>
        <w:t>θεί από το Γενικό Λογιστήριο του Κράτους</w:t>
      </w:r>
      <w:r w:rsidRPr="00714F45">
        <w:rPr>
          <w:rFonts w:ascii="Candara" w:hAnsi="Candara"/>
          <w:b/>
          <w:sz w:val="24"/>
          <w:szCs w:val="24"/>
        </w:rPr>
        <w:t xml:space="preserve">, με βάση το Ν. 3865/10 </w:t>
      </w:r>
      <w:r>
        <w:rPr>
          <w:rFonts w:ascii="Candara" w:hAnsi="Candara"/>
          <w:sz w:val="24"/>
          <w:szCs w:val="24"/>
        </w:rPr>
        <w:t>και προέβλεπε:</w:t>
      </w:r>
    </w:p>
    <w:p w:rsidR="00E521B8" w:rsidRDefault="00E521B8" w:rsidP="001E52C8">
      <w:pPr>
        <w:spacing w:after="0"/>
        <w:jc w:val="both"/>
        <w:rPr>
          <w:rFonts w:ascii="Candara" w:hAnsi="Candara"/>
          <w:sz w:val="24"/>
          <w:szCs w:val="24"/>
        </w:rPr>
      </w:pPr>
      <w:r>
        <w:rPr>
          <w:rFonts w:ascii="Candara" w:hAnsi="Candara"/>
          <w:sz w:val="24"/>
          <w:szCs w:val="24"/>
        </w:rPr>
        <w:t>« Στο πλαίσιο της εξίσωσης των ορίων ηλικίας συνταξιοδότησης ανδρών και γυναικών, άνδρες και γυναίκες υπάλληλοι που συμπληρώνουν 25ετή συντάξιμη υπηρεσία/ασφάλιση το 2011 και κατά τον κρίσιμο αυτό χρόνο έχουν  ανήλικο παιδί η καταβολή της σύνταξης είναι δυνατή με τη συμπλήρωση του 52</w:t>
      </w:r>
      <w:r w:rsidRPr="005E68DD">
        <w:rPr>
          <w:rFonts w:ascii="Candara" w:hAnsi="Candara"/>
          <w:sz w:val="24"/>
          <w:szCs w:val="24"/>
          <w:vertAlign w:val="superscript"/>
        </w:rPr>
        <w:t>ου</w:t>
      </w:r>
      <w:r>
        <w:rPr>
          <w:rFonts w:ascii="Candara" w:hAnsi="Candara"/>
          <w:sz w:val="24"/>
          <w:szCs w:val="24"/>
        </w:rPr>
        <w:t xml:space="preserve"> έτους της ηλικίας τους, ενώ για όσους συμπληρώνουν την ως άνω 25ετία το 2012 η καταβολή της σύνταξης είναι δυνατή με τη συμπλήρωση του 55</w:t>
      </w:r>
      <w:r w:rsidRPr="005E68DD">
        <w:rPr>
          <w:rFonts w:ascii="Candara" w:hAnsi="Candara"/>
          <w:sz w:val="24"/>
          <w:szCs w:val="24"/>
          <w:vertAlign w:val="superscript"/>
        </w:rPr>
        <w:t>ου</w:t>
      </w:r>
      <w:r>
        <w:rPr>
          <w:rFonts w:ascii="Candara" w:hAnsi="Candara"/>
          <w:sz w:val="24"/>
          <w:szCs w:val="24"/>
        </w:rPr>
        <w:t xml:space="preserve"> έτους της ηλικίας τους</w:t>
      </w:r>
    </w:p>
    <w:p w:rsidR="00E521B8" w:rsidRPr="00714F45" w:rsidRDefault="00E521B8" w:rsidP="001E52C8">
      <w:pPr>
        <w:spacing w:after="0"/>
        <w:jc w:val="both"/>
        <w:rPr>
          <w:rFonts w:ascii="Candara" w:hAnsi="Candara"/>
          <w:sz w:val="24"/>
          <w:szCs w:val="24"/>
        </w:rPr>
      </w:pPr>
      <w:r w:rsidRPr="00714F45">
        <w:rPr>
          <w:rFonts w:ascii="Candara" w:hAnsi="Candara"/>
          <w:b/>
          <w:sz w:val="24"/>
          <w:szCs w:val="24"/>
        </w:rPr>
        <w:t xml:space="preserve">  Δεν ισχύει, όμως, το ίδιο καθεστώς  για τους άνδρες που κατά τη συμπλήρωση της 25ετίας είχαν ανήλικο παιδί ως το 2010!</w:t>
      </w:r>
      <w:r w:rsidRPr="004A5D3D">
        <w:rPr>
          <w:rFonts w:ascii="Candara" w:hAnsi="Candara"/>
          <w:sz w:val="24"/>
          <w:szCs w:val="24"/>
        </w:rPr>
        <w:t xml:space="preserve"> Έτσι</w:t>
      </w:r>
      <w:r>
        <w:rPr>
          <w:rFonts w:ascii="Candara" w:hAnsi="Candara"/>
          <w:sz w:val="24"/>
          <w:szCs w:val="24"/>
        </w:rPr>
        <w:t>,</w:t>
      </w:r>
      <w:r w:rsidRPr="004A5D3D">
        <w:rPr>
          <w:rFonts w:ascii="Candara" w:hAnsi="Candara"/>
          <w:sz w:val="24"/>
          <w:szCs w:val="24"/>
        </w:rPr>
        <w:t xml:space="preserve"> παρατηρείται το ασφαλιστικά παράδοξο οι νεότεροι Δημόσιοι Υπάλληλοι άνδρες, που συμπληρώνουν 25ετία τα έτη 2011 και 2012 και έχουν ανήλικο παιδί κατά τη συμπλήρωση της 25ετίας να έχουν ευνοϊκότερες προϋποθέσεις συνταξιοδότησης έναντι των παλαιοτέρων με τις ίδιες προϋποθέσεις. </w:t>
      </w:r>
      <w:r>
        <w:rPr>
          <w:rFonts w:ascii="Candara" w:hAnsi="Candara"/>
          <w:sz w:val="24"/>
          <w:szCs w:val="24"/>
        </w:rPr>
        <w:t>Σημειώνουμε ότι</w:t>
      </w:r>
      <w:r w:rsidRPr="004A5D3D">
        <w:rPr>
          <w:rFonts w:ascii="Candara" w:hAnsi="Candara"/>
          <w:sz w:val="24"/>
          <w:szCs w:val="24"/>
        </w:rPr>
        <w:t xml:space="preserve"> </w:t>
      </w:r>
      <w:r>
        <w:rPr>
          <w:rFonts w:ascii="Candara" w:hAnsi="Candara"/>
          <w:sz w:val="24"/>
          <w:szCs w:val="24"/>
        </w:rPr>
        <w:t>δε συμβαίνει</w:t>
      </w:r>
      <w:r w:rsidRPr="004A5D3D">
        <w:rPr>
          <w:rFonts w:ascii="Candara" w:hAnsi="Candara"/>
          <w:sz w:val="24"/>
          <w:szCs w:val="24"/>
        </w:rPr>
        <w:t xml:space="preserve"> το ίδιο με τους </w:t>
      </w:r>
      <w:proofErr w:type="spellStart"/>
      <w:r w:rsidRPr="004A5D3D">
        <w:rPr>
          <w:rFonts w:ascii="Candara" w:hAnsi="Candara"/>
          <w:sz w:val="24"/>
          <w:szCs w:val="24"/>
        </w:rPr>
        <w:t>τρίτεκνους</w:t>
      </w:r>
      <w:proofErr w:type="spellEnd"/>
      <w:r w:rsidRPr="004A5D3D">
        <w:rPr>
          <w:rFonts w:ascii="Candara" w:hAnsi="Candara"/>
          <w:sz w:val="24"/>
          <w:szCs w:val="24"/>
        </w:rPr>
        <w:t xml:space="preserve"> άνδρες οι οποίοι αν και θεμελίωσαν</w:t>
      </w:r>
      <w:r>
        <w:rPr>
          <w:rFonts w:ascii="Candara" w:hAnsi="Candara"/>
          <w:sz w:val="24"/>
          <w:szCs w:val="24"/>
        </w:rPr>
        <w:t>,</w:t>
      </w:r>
      <w:r w:rsidRPr="004A5D3D">
        <w:rPr>
          <w:rFonts w:ascii="Candara" w:hAnsi="Candara"/>
          <w:sz w:val="24"/>
          <w:szCs w:val="24"/>
        </w:rPr>
        <w:t xml:space="preserve"> με τις γενικές διατάξεις</w:t>
      </w:r>
      <w:r>
        <w:rPr>
          <w:rFonts w:ascii="Candara" w:hAnsi="Candara"/>
          <w:sz w:val="24"/>
          <w:szCs w:val="24"/>
        </w:rPr>
        <w:t>,</w:t>
      </w:r>
      <w:r w:rsidRPr="004A5D3D">
        <w:rPr>
          <w:rFonts w:ascii="Candara" w:hAnsi="Candara"/>
          <w:sz w:val="24"/>
          <w:szCs w:val="24"/>
        </w:rPr>
        <w:t xml:space="preserve"> συνταξιοδοτικό δικαίωμα ως τις 31/12/2010, μπορούν να </w:t>
      </w:r>
      <w:r w:rsidRPr="004A5D3D">
        <w:rPr>
          <w:rFonts w:ascii="Candara" w:hAnsi="Candara"/>
          <w:sz w:val="24"/>
          <w:szCs w:val="24"/>
        </w:rPr>
        <w:lastRenderedPageBreak/>
        <w:t xml:space="preserve">αποχωρήσουν με τα όρια ηλικίας που ισχύουν από το 2011 για τους </w:t>
      </w:r>
      <w:proofErr w:type="spellStart"/>
      <w:r w:rsidRPr="004A5D3D">
        <w:rPr>
          <w:rFonts w:ascii="Candara" w:hAnsi="Candara"/>
          <w:sz w:val="24"/>
          <w:szCs w:val="24"/>
        </w:rPr>
        <w:t>τρίτεκνους</w:t>
      </w:r>
      <w:proofErr w:type="spellEnd"/>
      <w:r w:rsidRPr="004A5D3D">
        <w:rPr>
          <w:rFonts w:ascii="Candara" w:hAnsi="Candara"/>
          <w:sz w:val="24"/>
          <w:szCs w:val="24"/>
        </w:rPr>
        <w:t xml:space="preserve"> σύμφωνα με το Ν.3865/2010.</w:t>
      </w:r>
    </w:p>
    <w:p w:rsidR="00E521B8" w:rsidRPr="00714F45" w:rsidRDefault="00E521B8" w:rsidP="001E52C8">
      <w:pPr>
        <w:spacing w:after="0"/>
        <w:jc w:val="both"/>
        <w:rPr>
          <w:rFonts w:ascii="Candara" w:hAnsi="Candara"/>
          <w:sz w:val="24"/>
          <w:szCs w:val="24"/>
        </w:rPr>
      </w:pPr>
      <w:r>
        <w:rPr>
          <w:rFonts w:ascii="Candara" w:hAnsi="Candara"/>
          <w:sz w:val="24"/>
          <w:szCs w:val="24"/>
        </w:rPr>
        <w:t xml:space="preserve">  Είναι εξαιρετικά σημαντικό ότι </w:t>
      </w:r>
      <w:r w:rsidRPr="00714F45">
        <w:rPr>
          <w:rFonts w:ascii="Candara" w:hAnsi="Candara"/>
          <w:b/>
          <w:sz w:val="24"/>
          <w:szCs w:val="24"/>
        </w:rPr>
        <w:t xml:space="preserve">για πρώτη φορά μετά την εφαρμογή της παραπάνω άδικης ρύθμισης, υπήρξε απόφαση του Ελεγκτικού Συνεδρίου όπου προσέφυγε </w:t>
      </w:r>
      <w:r>
        <w:rPr>
          <w:rFonts w:ascii="Candara" w:hAnsi="Candara"/>
          <w:b/>
          <w:sz w:val="24"/>
          <w:szCs w:val="24"/>
        </w:rPr>
        <w:t>συνταξιούχος με</w:t>
      </w:r>
      <w:r w:rsidRPr="00714F45">
        <w:rPr>
          <w:rFonts w:ascii="Candara" w:hAnsi="Candara"/>
          <w:b/>
          <w:sz w:val="24"/>
          <w:szCs w:val="24"/>
        </w:rPr>
        <w:t xml:space="preserve"> αναστολή </w:t>
      </w:r>
      <w:r>
        <w:rPr>
          <w:rFonts w:ascii="Candara" w:hAnsi="Candara"/>
          <w:b/>
          <w:sz w:val="24"/>
          <w:szCs w:val="24"/>
        </w:rPr>
        <w:t>συνταξιοδοτικού δικαιώματος μέχρι τη συμπλήρωση του 65</w:t>
      </w:r>
      <w:r w:rsidRPr="00E4771D">
        <w:rPr>
          <w:rFonts w:ascii="Candara" w:hAnsi="Candara"/>
          <w:b/>
          <w:sz w:val="24"/>
          <w:szCs w:val="24"/>
          <w:vertAlign w:val="superscript"/>
        </w:rPr>
        <w:t>ου</w:t>
      </w:r>
      <w:r>
        <w:rPr>
          <w:rFonts w:ascii="Candara" w:hAnsi="Candara"/>
          <w:b/>
          <w:sz w:val="24"/>
          <w:szCs w:val="24"/>
        </w:rPr>
        <w:t xml:space="preserve"> έτους της ηλικίας του  και ο οποίος είχε  συμπληρώσει 25ετία ως 31-12-2010 με ανήλικο παιδί  κατά τη συμπλήρωση της 25ετίας </w:t>
      </w:r>
      <w:r w:rsidRPr="00714F45">
        <w:rPr>
          <w:rFonts w:ascii="Candara" w:hAnsi="Candara"/>
          <w:b/>
          <w:sz w:val="24"/>
          <w:szCs w:val="24"/>
        </w:rPr>
        <w:t xml:space="preserve">και δικαιώθηκε. </w:t>
      </w:r>
      <w:r>
        <w:rPr>
          <w:rFonts w:ascii="Candara" w:hAnsi="Candara"/>
          <w:sz w:val="24"/>
          <w:szCs w:val="24"/>
        </w:rPr>
        <w:t>Ακόμα πιο</w:t>
      </w:r>
      <w:r w:rsidRPr="00714F45">
        <w:rPr>
          <w:rFonts w:ascii="Candara" w:hAnsi="Candara"/>
          <w:sz w:val="24"/>
          <w:szCs w:val="24"/>
        </w:rPr>
        <w:t xml:space="preserve"> σημαντ</w:t>
      </w:r>
      <w:r>
        <w:rPr>
          <w:rFonts w:ascii="Candara" w:hAnsi="Candara"/>
          <w:sz w:val="24"/>
          <w:szCs w:val="24"/>
        </w:rPr>
        <w:t>ι</w:t>
      </w:r>
      <w:r w:rsidRPr="00714F45">
        <w:rPr>
          <w:rFonts w:ascii="Candara" w:hAnsi="Candara"/>
          <w:sz w:val="24"/>
          <w:szCs w:val="24"/>
        </w:rPr>
        <w:t xml:space="preserve">κό </w:t>
      </w:r>
      <w:r>
        <w:rPr>
          <w:rFonts w:ascii="Candara" w:hAnsi="Candara"/>
          <w:sz w:val="24"/>
          <w:szCs w:val="24"/>
        </w:rPr>
        <w:t xml:space="preserve">είναι το γεγονός </w:t>
      </w:r>
      <w:r w:rsidRPr="00714F45">
        <w:rPr>
          <w:rFonts w:ascii="Candara" w:hAnsi="Candara"/>
          <w:sz w:val="24"/>
          <w:szCs w:val="24"/>
        </w:rPr>
        <w:t>ότι το Γενικό Λογιστήριο δεν προσέφυγε κατά της απόφασης του Ελεγκτικού Συνεδρίου  δικαιώνοντας</w:t>
      </w:r>
      <w:r>
        <w:rPr>
          <w:rFonts w:ascii="Candara" w:hAnsi="Candara"/>
          <w:sz w:val="24"/>
          <w:szCs w:val="24"/>
        </w:rPr>
        <w:t>, έτσι,</w:t>
      </w:r>
      <w:r w:rsidRPr="00714F45">
        <w:rPr>
          <w:rFonts w:ascii="Candara" w:hAnsi="Candara"/>
          <w:sz w:val="24"/>
          <w:szCs w:val="24"/>
        </w:rPr>
        <w:t xml:space="preserve"> τον υπάλληλο </w:t>
      </w:r>
      <w:r>
        <w:rPr>
          <w:rFonts w:ascii="Candara" w:hAnsi="Candara"/>
          <w:sz w:val="24"/>
          <w:szCs w:val="24"/>
        </w:rPr>
        <w:t>ο οποίος</w:t>
      </w:r>
      <w:r w:rsidRPr="00714F45">
        <w:rPr>
          <w:rFonts w:ascii="Candara" w:hAnsi="Candara"/>
          <w:sz w:val="24"/>
          <w:szCs w:val="24"/>
        </w:rPr>
        <w:t xml:space="preserve"> έλαβε άμεσα τη σύνταξή του.</w:t>
      </w:r>
    </w:p>
    <w:p w:rsidR="00E521B8" w:rsidRPr="004A5D3D" w:rsidRDefault="00E521B8" w:rsidP="00E521B8">
      <w:pPr>
        <w:jc w:val="both"/>
        <w:rPr>
          <w:rFonts w:ascii="Candara" w:hAnsi="Candara"/>
          <w:sz w:val="24"/>
          <w:szCs w:val="24"/>
        </w:rPr>
      </w:pPr>
      <w:r>
        <w:rPr>
          <w:rFonts w:ascii="Candara" w:hAnsi="Candara"/>
          <w:sz w:val="24"/>
          <w:szCs w:val="24"/>
        </w:rPr>
        <w:t xml:space="preserve">  Το Δ.Σ. της Δ.Ο.Ε. έχει δηλώσ</w:t>
      </w:r>
      <w:r w:rsidRPr="00DC03F7">
        <w:rPr>
          <w:rFonts w:ascii="Candara" w:hAnsi="Candara"/>
          <w:sz w:val="24"/>
          <w:szCs w:val="24"/>
        </w:rPr>
        <w:t xml:space="preserve">ει κατηγορηματικά την αντίθεσή του στους </w:t>
      </w:r>
      <w:proofErr w:type="spellStart"/>
      <w:r w:rsidRPr="00DC03F7">
        <w:rPr>
          <w:rFonts w:ascii="Candara" w:hAnsi="Candara"/>
          <w:sz w:val="24"/>
          <w:szCs w:val="24"/>
        </w:rPr>
        <w:t>αντιασφαλιστικούς</w:t>
      </w:r>
      <w:proofErr w:type="spellEnd"/>
      <w:r w:rsidRPr="00DC03F7">
        <w:rPr>
          <w:rFonts w:ascii="Candara" w:hAnsi="Candara"/>
          <w:sz w:val="24"/>
          <w:szCs w:val="24"/>
        </w:rPr>
        <w:t xml:space="preserve"> νόμους και τις διατάξεις που περικόπτουν ασφαλιστικά και συνταξιοδοτικά δικαιώματα των εργαζομένων. </w:t>
      </w:r>
    </w:p>
    <w:p w:rsidR="00E521B8" w:rsidRDefault="00E521B8" w:rsidP="00E521B8">
      <w:pPr>
        <w:jc w:val="both"/>
        <w:rPr>
          <w:rFonts w:ascii="Candara" w:hAnsi="Candara"/>
          <w:sz w:val="24"/>
          <w:szCs w:val="24"/>
        </w:rPr>
      </w:pPr>
      <w:r>
        <w:rPr>
          <w:rFonts w:ascii="Candara" w:hAnsi="Candara"/>
          <w:sz w:val="24"/>
          <w:szCs w:val="24"/>
        </w:rPr>
        <w:t xml:space="preserve">  Με την ευκαιρία της συζήτησης που θα ανοίξει για το ασφαλιστικό και για το λόγο ότι </w:t>
      </w:r>
      <w:r w:rsidRPr="004A5D3D">
        <w:rPr>
          <w:rFonts w:ascii="Candara" w:hAnsi="Candara"/>
          <w:sz w:val="24"/>
          <w:szCs w:val="24"/>
        </w:rPr>
        <w:t xml:space="preserve"> </w:t>
      </w:r>
      <w:r>
        <w:rPr>
          <w:rFonts w:ascii="Candara" w:hAnsi="Candara"/>
          <w:sz w:val="24"/>
          <w:szCs w:val="24"/>
        </w:rPr>
        <w:t>η παραπάνω ρύθμιση</w:t>
      </w:r>
      <w:r w:rsidRPr="004A5D3D">
        <w:rPr>
          <w:rFonts w:ascii="Candara" w:hAnsi="Candara"/>
          <w:sz w:val="24"/>
          <w:szCs w:val="24"/>
        </w:rPr>
        <w:t xml:space="preserve"> θίγει ε</w:t>
      </w:r>
      <w:r>
        <w:rPr>
          <w:rFonts w:ascii="Candara" w:hAnsi="Candara"/>
          <w:sz w:val="24"/>
          <w:szCs w:val="24"/>
        </w:rPr>
        <w:t xml:space="preserve">κατοντάδες συναδέλφους, που είχαν θεμελιώσει συνταξιοδοτικό δικαίωμα ως 31-12-2010 και είχαν ανήλικο παιδί κατά τη συμπλήρωση της 25ετίας </w:t>
      </w:r>
      <w:r w:rsidRPr="004A5D3D">
        <w:rPr>
          <w:rFonts w:ascii="Candara" w:hAnsi="Candara"/>
          <w:sz w:val="24"/>
          <w:szCs w:val="24"/>
        </w:rPr>
        <w:t xml:space="preserve"> , ζητάμε να πάρετε τις ανάλογες πρωτοβουλίες ώστε να αρθεί αυτή η κατάφωρη αδικία.</w:t>
      </w:r>
    </w:p>
    <w:p w:rsidR="00E521B8" w:rsidRDefault="00E521B8" w:rsidP="00E521B8">
      <w:pPr>
        <w:jc w:val="both"/>
        <w:rPr>
          <w:rFonts w:ascii="Candara" w:hAnsi="Candara"/>
          <w:sz w:val="24"/>
          <w:szCs w:val="24"/>
        </w:rPr>
      </w:pPr>
      <w:r>
        <w:rPr>
          <w:rFonts w:ascii="Candara" w:hAnsi="Candara"/>
          <w:sz w:val="24"/>
          <w:szCs w:val="24"/>
        </w:rPr>
        <w:t xml:space="preserve">  </w:t>
      </w:r>
      <w:r w:rsidRPr="00350A8C">
        <w:rPr>
          <w:rFonts w:ascii="Candara" w:hAnsi="Candara"/>
          <w:sz w:val="24"/>
          <w:szCs w:val="24"/>
        </w:rPr>
        <w:t>Το Δ.Σ. της Δ.Ο.Ε.</w:t>
      </w:r>
      <w:r>
        <w:rPr>
          <w:rFonts w:ascii="Candara" w:hAnsi="Candara"/>
          <w:sz w:val="24"/>
          <w:szCs w:val="24"/>
        </w:rPr>
        <w:t xml:space="preserve"> επιφυλάσσεται να επανέλθει και με άλλες ανάλογες προτάσεις στην κατεύθυνση της αποκατάστασης αδικιών και θέσπισης ευνοϊκότερων, για τους εργαζόμενους, ρυθμίσεων.</w:t>
      </w:r>
    </w:p>
    <w:p w:rsidR="001E52C8" w:rsidRPr="004A5D3D" w:rsidRDefault="001E52C8" w:rsidP="00E521B8">
      <w:pPr>
        <w:jc w:val="both"/>
        <w:rPr>
          <w:rFonts w:ascii="Candara" w:hAnsi="Candara"/>
          <w:sz w:val="24"/>
          <w:szCs w:val="24"/>
        </w:rPr>
      </w:pPr>
      <w:r>
        <w:rPr>
          <w:rFonts w:ascii="Candara" w:hAnsi="Candara"/>
          <w:b/>
          <w:noProof/>
          <w:lang w:eastAsia="el-GR"/>
        </w:rPr>
        <w:drawing>
          <wp:inline distT="0" distB="0" distL="0" distR="0">
            <wp:extent cx="5274310" cy="1475664"/>
            <wp:effectExtent l="19050" t="0" r="2540" b="0"/>
            <wp:docPr id="10" name="Εικόνα 10"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ΥΠΟΓΡΑΦΕΣ 2015 candara"/>
                    <pic:cNvPicPr>
                      <a:picLocks noChangeAspect="1" noChangeArrowheads="1"/>
                    </pic:cNvPicPr>
                  </pic:nvPicPr>
                  <pic:blipFill>
                    <a:blip r:embed="rId6" cstate="print"/>
                    <a:srcRect/>
                    <a:stretch>
                      <a:fillRect/>
                    </a:stretch>
                  </pic:blipFill>
                  <pic:spPr bwMode="auto">
                    <a:xfrm>
                      <a:off x="0" y="0"/>
                      <a:ext cx="5274310" cy="1475664"/>
                    </a:xfrm>
                    <a:prstGeom prst="rect">
                      <a:avLst/>
                    </a:prstGeom>
                    <a:noFill/>
                    <a:ln w="9525">
                      <a:noFill/>
                      <a:miter lim="800000"/>
                      <a:headEnd/>
                      <a:tailEnd/>
                    </a:ln>
                  </pic:spPr>
                </pic:pic>
              </a:graphicData>
            </a:graphic>
          </wp:inline>
        </w:drawing>
      </w:r>
    </w:p>
    <w:p w:rsidR="00E521B8" w:rsidRPr="004A5D3D" w:rsidRDefault="00E521B8" w:rsidP="00E521B8">
      <w:pPr>
        <w:jc w:val="both"/>
        <w:rPr>
          <w:rFonts w:ascii="Candara" w:hAnsi="Candara"/>
          <w:sz w:val="24"/>
          <w:szCs w:val="24"/>
        </w:rPr>
      </w:pPr>
      <w:r>
        <w:rPr>
          <w:rFonts w:ascii="Candara" w:hAnsi="Candara"/>
          <w:sz w:val="24"/>
          <w:szCs w:val="24"/>
        </w:rPr>
        <w:t xml:space="preserve">  </w:t>
      </w:r>
    </w:p>
    <w:p w:rsidR="00104DCA" w:rsidRDefault="00104DCA"/>
    <w:sectPr w:rsidR="00104DCA" w:rsidSect="00A41F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397"/>
    <w:multiLevelType w:val="hybridMultilevel"/>
    <w:tmpl w:val="D2B2B2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E96AFA"/>
    <w:multiLevelType w:val="hybridMultilevel"/>
    <w:tmpl w:val="B61605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1B8"/>
    <w:rsid w:val="00104DCA"/>
    <w:rsid w:val="001E52C8"/>
    <w:rsid w:val="003A1174"/>
    <w:rsid w:val="006D7049"/>
    <w:rsid w:val="007039B0"/>
    <w:rsid w:val="00821925"/>
    <w:rsid w:val="00A41FD6"/>
    <w:rsid w:val="00AC16E6"/>
    <w:rsid w:val="00AC6C44"/>
    <w:rsid w:val="00E521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2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52C8"/>
    <w:rPr>
      <w:rFonts w:ascii="Tahoma" w:hAnsi="Tahoma" w:cs="Tahoma"/>
      <w:sz w:val="16"/>
      <w:szCs w:val="16"/>
    </w:rPr>
  </w:style>
  <w:style w:type="paragraph" w:styleId="Web">
    <w:name w:val="Normal (Web)"/>
    <w:basedOn w:val="a"/>
    <w:semiHidden/>
    <w:rsid w:val="001E52C8"/>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List Paragraph"/>
    <w:basedOn w:val="a"/>
    <w:uiPriority w:val="34"/>
    <w:qFormat/>
    <w:rsid w:val="001E5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2548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ΜΠΑΛΑΓΚΑΣ</dc:creator>
  <cp:lastModifiedBy>doe11</cp:lastModifiedBy>
  <cp:revision>5</cp:revision>
  <cp:lastPrinted>2015-03-03T10:12:00Z</cp:lastPrinted>
  <dcterms:created xsi:type="dcterms:W3CDTF">2015-03-03T09:46:00Z</dcterms:created>
  <dcterms:modified xsi:type="dcterms:W3CDTF">2015-03-03T10:19:00Z</dcterms:modified>
</cp:coreProperties>
</file>