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B1" w:rsidRDefault="00C05EB1" w:rsidP="00C05EB1">
      <w:pPr>
        <w:jc w:val="both"/>
        <w:rPr>
          <w:rFonts w:ascii="Candara" w:hAnsi="Candara"/>
          <w:b/>
          <w:sz w:val="24"/>
          <w:szCs w:val="24"/>
        </w:rPr>
      </w:pPr>
      <w:r>
        <w:rPr>
          <w:rFonts w:ascii="Candara" w:hAnsi="Candara"/>
          <w:b/>
          <w:noProof/>
          <w:sz w:val="24"/>
          <w:szCs w:val="24"/>
          <w:lang w:eastAsia="el-GR"/>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C05EB1" w:rsidRPr="002524DA" w:rsidTr="00584EF7">
        <w:tc>
          <w:tcPr>
            <w:tcW w:w="4261" w:type="dxa"/>
          </w:tcPr>
          <w:p w:rsidR="00C05EB1" w:rsidRPr="00C56807" w:rsidRDefault="00C05EB1" w:rsidP="00584EF7">
            <w:pPr>
              <w:spacing w:after="0"/>
              <w:jc w:val="both"/>
              <w:rPr>
                <w:rFonts w:ascii="Candara" w:hAnsi="Candara"/>
                <w:sz w:val="24"/>
                <w:szCs w:val="24"/>
                <w:lang w:val="en-US"/>
              </w:rPr>
            </w:pPr>
            <w:r w:rsidRPr="002524DA">
              <w:rPr>
                <w:rFonts w:ascii="Candara" w:hAnsi="Candara"/>
                <w:sz w:val="24"/>
                <w:szCs w:val="24"/>
              </w:rPr>
              <w:t xml:space="preserve">Αρ. </w:t>
            </w:r>
            <w:proofErr w:type="spellStart"/>
            <w:r w:rsidRPr="002524DA">
              <w:rPr>
                <w:rFonts w:ascii="Candara" w:hAnsi="Candara"/>
                <w:sz w:val="24"/>
                <w:szCs w:val="24"/>
              </w:rPr>
              <w:t>Πρωτ</w:t>
            </w:r>
            <w:proofErr w:type="spellEnd"/>
            <w:r w:rsidRPr="002524DA">
              <w:rPr>
                <w:rFonts w:ascii="Candara" w:hAnsi="Candara"/>
                <w:sz w:val="24"/>
                <w:szCs w:val="24"/>
              </w:rPr>
              <w:t xml:space="preserve">. </w:t>
            </w:r>
            <w:r>
              <w:rPr>
                <w:rFonts w:ascii="Candara" w:hAnsi="Candara"/>
                <w:sz w:val="24"/>
                <w:szCs w:val="24"/>
              </w:rPr>
              <w:t>5</w:t>
            </w:r>
            <w:r>
              <w:rPr>
                <w:rFonts w:ascii="Candara" w:hAnsi="Candara"/>
                <w:sz w:val="24"/>
                <w:szCs w:val="24"/>
                <w:lang w:val="en-US"/>
              </w:rPr>
              <w:t>30</w:t>
            </w:r>
          </w:p>
        </w:tc>
        <w:tc>
          <w:tcPr>
            <w:tcW w:w="4261" w:type="dxa"/>
          </w:tcPr>
          <w:p w:rsidR="00C05EB1" w:rsidRPr="002524DA" w:rsidRDefault="00C05EB1" w:rsidP="00584EF7">
            <w:pPr>
              <w:spacing w:after="0"/>
              <w:jc w:val="both"/>
              <w:rPr>
                <w:rFonts w:ascii="Candara" w:hAnsi="Candara"/>
                <w:sz w:val="24"/>
                <w:szCs w:val="24"/>
              </w:rPr>
            </w:pPr>
            <w:r>
              <w:rPr>
                <w:rFonts w:ascii="Candara" w:hAnsi="Candara"/>
                <w:sz w:val="24"/>
                <w:szCs w:val="24"/>
              </w:rPr>
              <w:t xml:space="preserve">Αθήνα </w:t>
            </w:r>
            <w:r w:rsidRPr="00C56807">
              <w:rPr>
                <w:rFonts w:ascii="Candara" w:hAnsi="Candara"/>
                <w:sz w:val="24"/>
                <w:szCs w:val="24"/>
              </w:rPr>
              <w:t>2</w:t>
            </w:r>
            <w:r w:rsidRPr="002524DA">
              <w:rPr>
                <w:rFonts w:ascii="Candara" w:hAnsi="Candara"/>
                <w:sz w:val="24"/>
                <w:szCs w:val="24"/>
              </w:rPr>
              <w:t>/</w:t>
            </w:r>
            <w:r w:rsidRPr="00C56807">
              <w:rPr>
                <w:rFonts w:ascii="Candara" w:hAnsi="Candara"/>
                <w:sz w:val="24"/>
                <w:szCs w:val="24"/>
              </w:rPr>
              <w:t>4</w:t>
            </w:r>
            <w:r w:rsidRPr="002524DA">
              <w:rPr>
                <w:rFonts w:ascii="Candara" w:hAnsi="Candara"/>
                <w:sz w:val="24"/>
                <w:szCs w:val="24"/>
              </w:rPr>
              <w:t>/2020</w:t>
            </w:r>
          </w:p>
          <w:p w:rsidR="00C05EB1" w:rsidRPr="002524DA" w:rsidRDefault="00C05EB1" w:rsidP="00584EF7">
            <w:pPr>
              <w:spacing w:after="0"/>
              <w:jc w:val="both"/>
              <w:rPr>
                <w:rFonts w:ascii="Candara" w:hAnsi="Candara"/>
                <w:sz w:val="24"/>
                <w:szCs w:val="24"/>
              </w:rPr>
            </w:pPr>
            <w:r w:rsidRPr="002524DA">
              <w:rPr>
                <w:rFonts w:ascii="Candara" w:hAnsi="Candara"/>
                <w:sz w:val="24"/>
                <w:szCs w:val="24"/>
              </w:rPr>
              <w:t>Προς</w:t>
            </w:r>
          </w:p>
          <w:p w:rsidR="00C05EB1" w:rsidRPr="00E32984" w:rsidRDefault="00C05EB1" w:rsidP="00584EF7">
            <w:pPr>
              <w:spacing w:after="0"/>
              <w:jc w:val="both"/>
              <w:rPr>
                <w:rFonts w:ascii="Candara" w:hAnsi="Candara"/>
                <w:sz w:val="24"/>
                <w:szCs w:val="24"/>
              </w:rPr>
            </w:pPr>
            <w:r w:rsidRPr="00E32984">
              <w:rPr>
                <w:rFonts w:ascii="Candara" w:hAnsi="Candara"/>
                <w:sz w:val="24"/>
                <w:szCs w:val="24"/>
              </w:rPr>
              <w:t xml:space="preserve">1. την Υπουργό Παιδείας </w:t>
            </w:r>
          </w:p>
          <w:p w:rsidR="00C05EB1" w:rsidRDefault="00C05EB1" w:rsidP="00584EF7">
            <w:pPr>
              <w:spacing w:after="0"/>
              <w:jc w:val="both"/>
              <w:rPr>
                <w:rFonts w:ascii="Candara" w:hAnsi="Candara"/>
                <w:sz w:val="24"/>
                <w:szCs w:val="24"/>
              </w:rPr>
            </w:pPr>
            <w:r w:rsidRPr="00E32984">
              <w:rPr>
                <w:rFonts w:ascii="Candara" w:hAnsi="Candara"/>
                <w:sz w:val="24"/>
                <w:szCs w:val="24"/>
              </w:rPr>
              <w:t xml:space="preserve">κ. Νίκη </w:t>
            </w:r>
            <w:proofErr w:type="spellStart"/>
            <w:r w:rsidRPr="00E32984">
              <w:rPr>
                <w:rFonts w:ascii="Candara" w:hAnsi="Candara"/>
                <w:sz w:val="24"/>
                <w:szCs w:val="24"/>
              </w:rPr>
              <w:t>Κεραμέως</w:t>
            </w:r>
            <w:proofErr w:type="spellEnd"/>
          </w:p>
          <w:p w:rsidR="00C05EB1" w:rsidRPr="00E32984" w:rsidRDefault="00C05EB1" w:rsidP="00584EF7">
            <w:pPr>
              <w:spacing w:after="0"/>
              <w:jc w:val="both"/>
              <w:rPr>
                <w:rFonts w:ascii="Candara" w:hAnsi="Candara"/>
                <w:sz w:val="24"/>
                <w:szCs w:val="24"/>
              </w:rPr>
            </w:pPr>
            <w:r w:rsidRPr="00E32984">
              <w:rPr>
                <w:rFonts w:ascii="Candara" w:hAnsi="Candara"/>
                <w:sz w:val="24"/>
                <w:szCs w:val="24"/>
              </w:rPr>
              <w:t>2.την Υφυπουργό Παιδείας</w:t>
            </w:r>
          </w:p>
          <w:p w:rsidR="00C05EB1" w:rsidRDefault="00C05EB1" w:rsidP="00584EF7">
            <w:pPr>
              <w:spacing w:after="0"/>
              <w:jc w:val="both"/>
              <w:rPr>
                <w:rFonts w:ascii="Candara" w:hAnsi="Candara"/>
                <w:sz w:val="24"/>
                <w:szCs w:val="24"/>
              </w:rPr>
            </w:pPr>
            <w:r w:rsidRPr="00E32984">
              <w:rPr>
                <w:rFonts w:ascii="Candara" w:hAnsi="Candara"/>
                <w:sz w:val="24"/>
                <w:szCs w:val="24"/>
              </w:rPr>
              <w:t>κ. Σοφία Ζαχαράκη</w:t>
            </w:r>
          </w:p>
          <w:p w:rsidR="00C05EB1" w:rsidRPr="002524DA" w:rsidRDefault="00C05EB1" w:rsidP="00584EF7">
            <w:pPr>
              <w:spacing w:after="0"/>
              <w:jc w:val="both"/>
              <w:rPr>
                <w:rFonts w:ascii="Candara" w:hAnsi="Candara"/>
                <w:sz w:val="24"/>
                <w:szCs w:val="24"/>
              </w:rPr>
            </w:pPr>
            <w:r>
              <w:rPr>
                <w:rFonts w:ascii="Candara" w:hAnsi="Candara"/>
                <w:sz w:val="24"/>
                <w:szCs w:val="24"/>
              </w:rPr>
              <w:t>3. τους Σ</w:t>
            </w:r>
            <w:r w:rsidRPr="002524DA">
              <w:rPr>
                <w:rFonts w:ascii="Candara" w:hAnsi="Candara"/>
                <w:sz w:val="24"/>
                <w:szCs w:val="24"/>
              </w:rPr>
              <w:t>υλλόγους Εκπαιδευτικών Π.Ε.</w:t>
            </w:r>
          </w:p>
        </w:tc>
      </w:tr>
    </w:tbl>
    <w:p w:rsidR="00C05EB1" w:rsidRPr="00C05EB1" w:rsidRDefault="00C05EB1" w:rsidP="00986328">
      <w:pPr>
        <w:spacing w:after="0" w:line="360" w:lineRule="auto"/>
        <w:jc w:val="both"/>
        <w:rPr>
          <w:rFonts w:ascii="Candara" w:hAnsi="Candara"/>
          <w:b/>
          <w:sz w:val="24"/>
          <w:szCs w:val="24"/>
        </w:rPr>
      </w:pPr>
    </w:p>
    <w:p w:rsidR="00986328" w:rsidRPr="009F51D7" w:rsidRDefault="00986328" w:rsidP="00986328">
      <w:pPr>
        <w:spacing w:after="0" w:line="360" w:lineRule="auto"/>
        <w:jc w:val="both"/>
        <w:rPr>
          <w:rFonts w:ascii="Candara" w:hAnsi="Candara"/>
          <w:b/>
          <w:sz w:val="24"/>
          <w:szCs w:val="24"/>
        </w:rPr>
      </w:pPr>
      <w:r w:rsidRPr="009F51D7">
        <w:rPr>
          <w:rFonts w:ascii="Candara" w:hAnsi="Candara"/>
          <w:b/>
          <w:sz w:val="24"/>
          <w:szCs w:val="24"/>
        </w:rPr>
        <w:t xml:space="preserve">Θέμα: Απαράδεκτη η αναστολή των συμβάσεων των εκπαιδευτικών των ιδιωτικών εκπαιδευτηρίων που έχουν διοριστήριο του Υπουργείου Παιδείας. </w:t>
      </w:r>
    </w:p>
    <w:p w:rsidR="00986328" w:rsidRDefault="00986328" w:rsidP="00986328">
      <w:pPr>
        <w:spacing w:after="0" w:line="360" w:lineRule="auto"/>
        <w:jc w:val="both"/>
        <w:rPr>
          <w:rFonts w:ascii="Candara" w:hAnsi="Candara"/>
          <w:sz w:val="24"/>
          <w:szCs w:val="24"/>
        </w:rPr>
      </w:pPr>
    </w:p>
    <w:p w:rsidR="00986328" w:rsidRDefault="00986328" w:rsidP="00986328">
      <w:pPr>
        <w:spacing w:after="0" w:line="360" w:lineRule="auto"/>
        <w:jc w:val="both"/>
        <w:rPr>
          <w:rFonts w:ascii="Candara" w:hAnsi="Candara"/>
          <w:sz w:val="24"/>
          <w:szCs w:val="24"/>
        </w:rPr>
      </w:pPr>
      <w:r>
        <w:rPr>
          <w:rFonts w:ascii="Candara" w:hAnsi="Candara"/>
          <w:sz w:val="24"/>
          <w:szCs w:val="24"/>
        </w:rPr>
        <w:tab/>
        <w:t>Η κρίση της πανδημίας που μαστίζει όλον τον πλανήτη και τη χώρα μας δημιουργεί ένα εξαιρετικά αβέβαιο και ανησυχητικό, για το μέλλον των εργασιακών σχέσεων και δικαιωμάτων, τοπίο.</w:t>
      </w:r>
    </w:p>
    <w:p w:rsidR="00F4178B" w:rsidRDefault="00986328" w:rsidP="00986328">
      <w:pPr>
        <w:spacing w:after="0" w:line="360" w:lineRule="auto"/>
        <w:jc w:val="both"/>
        <w:rPr>
          <w:rFonts w:ascii="Candara" w:hAnsi="Candara"/>
          <w:sz w:val="24"/>
          <w:szCs w:val="24"/>
        </w:rPr>
      </w:pPr>
      <w:r>
        <w:rPr>
          <w:rFonts w:ascii="Candara" w:hAnsi="Candara"/>
          <w:sz w:val="24"/>
          <w:szCs w:val="24"/>
        </w:rPr>
        <w:tab/>
        <w:t>Κάτω από αυτές τις συνθήκες που απαιτούν υψηλό αίσθημα ευθύνης από όλους μας, αναπτύσσονται, δυστυχώς, κ</w:t>
      </w:r>
      <w:r w:rsidRPr="00986328">
        <w:rPr>
          <w:rFonts w:ascii="Candara" w:hAnsi="Candara"/>
          <w:sz w:val="24"/>
          <w:szCs w:val="24"/>
        </w:rPr>
        <w:t xml:space="preserve">αταχρηστικές </w:t>
      </w:r>
      <w:r>
        <w:rPr>
          <w:rFonts w:ascii="Candara" w:hAnsi="Candara"/>
          <w:sz w:val="24"/>
          <w:szCs w:val="24"/>
        </w:rPr>
        <w:t>π</w:t>
      </w:r>
      <w:r w:rsidRPr="00986328">
        <w:rPr>
          <w:rFonts w:ascii="Candara" w:hAnsi="Candara"/>
          <w:sz w:val="24"/>
          <w:szCs w:val="24"/>
        </w:rPr>
        <w:t xml:space="preserve">ρακτικές σε βάρος </w:t>
      </w:r>
      <w:r>
        <w:rPr>
          <w:rFonts w:ascii="Candara" w:hAnsi="Candara"/>
          <w:sz w:val="24"/>
          <w:szCs w:val="24"/>
        </w:rPr>
        <w:t xml:space="preserve">εκπαιδευτικών </w:t>
      </w:r>
      <w:r w:rsidRPr="00986328">
        <w:rPr>
          <w:rFonts w:ascii="Candara" w:hAnsi="Candara"/>
          <w:sz w:val="24"/>
          <w:szCs w:val="24"/>
        </w:rPr>
        <w:t>στο</w:t>
      </w:r>
      <w:r w:rsidR="00F4178B">
        <w:rPr>
          <w:rFonts w:ascii="Candara" w:hAnsi="Candara"/>
          <w:sz w:val="24"/>
          <w:szCs w:val="24"/>
        </w:rPr>
        <w:t>ν</w:t>
      </w:r>
      <w:r w:rsidRPr="00986328">
        <w:rPr>
          <w:rFonts w:ascii="Candara" w:hAnsi="Candara"/>
          <w:sz w:val="24"/>
          <w:szCs w:val="24"/>
        </w:rPr>
        <w:t xml:space="preserve"> χώρο της Ιδιωτικής Εκπαίδευσης</w:t>
      </w:r>
      <w:r>
        <w:rPr>
          <w:rFonts w:ascii="Candara" w:hAnsi="Candara"/>
          <w:sz w:val="24"/>
          <w:szCs w:val="24"/>
        </w:rPr>
        <w:t>.</w:t>
      </w:r>
    </w:p>
    <w:p w:rsidR="00F4178B" w:rsidRDefault="00F4178B" w:rsidP="00F4178B">
      <w:pPr>
        <w:spacing w:after="0" w:line="360" w:lineRule="auto"/>
        <w:ind w:firstLine="720"/>
        <w:jc w:val="both"/>
        <w:rPr>
          <w:rFonts w:ascii="Candara" w:hAnsi="Candara"/>
          <w:sz w:val="24"/>
          <w:szCs w:val="24"/>
        </w:rPr>
      </w:pPr>
      <w:r>
        <w:rPr>
          <w:rFonts w:ascii="Candara" w:hAnsi="Candara"/>
          <w:sz w:val="24"/>
          <w:szCs w:val="24"/>
        </w:rPr>
        <w:t>Σύμφωνα με τα όσα καταγγέλλει η Ο.Ι.</w:t>
      </w:r>
      <w:r w:rsidR="004036E5">
        <w:rPr>
          <w:rFonts w:ascii="Candara" w:hAnsi="Candara"/>
          <w:sz w:val="24"/>
          <w:szCs w:val="24"/>
        </w:rPr>
        <w:t>Ε.</w:t>
      </w:r>
      <w:bookmarkStart w:id="0" w:name="_GoBack"/>
      <w:bookmarkEnd w:id="0"/>
      <w:r>
        <w:rPr>
          <w:rFonts w:ascii="Candara" w:hAnsi="Candara"/>
          <w:sz w:val="24"/>
          <w:szCs w:val="24"/>
        </w:rPr>
        <w:t>Λ.Ε.</w:t>
      </w:r>
      <w:r w:rsidR="009F51D7">
        <w:rPr>
          <w:rFonts w:ascii="Candara" w:hAnsi="Candara"/>
          <w:sz w:val="24"/>
          <w:szCs w:val="24"/>
        </w:rPr>
        <w:t>,</w:t>
      </w:r>
      <w:r>
        <w:rPr>
          <w:rFonts w:ascii="Candara" w:hAnsi="Candara"/>
          <w:sz w:val="24"/>
          <w:szCs w:val="24"/>
        </w:rPr>
        <w:t xml:space="preserve"> σε ι</w:t>
      </w:r>
      <w:r w:rsidR="00986328" w:rsidRPr="00986328">
        <w:rPr>
          <w:rFonts w:ascii="Candara" w:hAnsi="Candara"/>
          <w:sz w:val="24"/>
          <w:szCs w:val="24"/>
        </w:rPr>
        <w:t xml:space="preserve">διωτικά </w:t>
      </w:r>
      <w:r>
        <w:rPr>
          <w:rFonts w:ascii="Candara" w:hAnsi="Candara"/>
          <w:sz w:val="24"/>
          <w:szCs w:val="24"/>
        </w:rPr>
        <w:t>σ</w:t>
      </w:r>
      <w:r w:rsidR="00986328" w:rsidRPr="00986328">
        <w:rPr>
          <w:rFonts w:ascii="Candara" w:hAnsi="Candara"/>
          <w:sz w:val="24"/>
          <w:szCs w:val="24"/>
        </w:rPr>
        <w:t>χολεία σ</w:t>
      </w:r>
      <w:r>
        <w:rPr>
          <w:rFonts w:ascii="Candara" w:hAnsi="Candara"/>
          <w:sz w:val="24"/>
          <w:szCs w:val="24"/>
        </w:rPr>
        <w:t>τα</w:t>
      </w:r>
      <w:r w:rsidR="00986328" w:rsidRPr="00986328">
        <w:rPr>
          <w:rFonts w:ascii="Candara" w:hAnsi="Candara"/>
          <w:sz w:val="24"/>
          <w:szCs w:val="24"/>
        </w:rPr>
        <w:t xml:space="preserve"> οποί</w:t>
      </w:r>
      <w:r>
        <w:rPr>
          <w:rFonts w:ascii="Candara" w:hAnsi="Candara"/>
          <w:sz w:val="24"/>
          <w:szCs w:val="24"/>
        </w:rPr>
        <w:t xml:space="preserve">α, μάλιστα, οι γονείς έχουν ήδη καταβάλει </w:t>
      </w:r>
      <w:r w:rsidR="00986328" w:rsidRPr="00986328">
        <w:rPr>
          <w:rFonts w:ascii="Candara" w:hAnsi="Candara"/>
          <w:sz w:val="24"/>
          <w:szCs w:val="24"/>
        </w:rPr>
        <w:t>τα δίδακτρα της χρονιάς</w:t>
      </w:r>
      <w:r>
        <w:rPr>
          <w:rFonts w:ascii="Candara" w:hAnsi="Candara"/>
          <w:sz w:val="24"/>
          <w:szCs w:val="24"/>
        </w:rPr>
        <w:t xml:space="preserve"> ή </w:t>
      </w:r>
      <w:r w:rsidR="009F51D7">
        <w:rPr>
          <w:rFonts w:ascii="Candara" w:hAnsi="Candara"/>
          <w:sz w:val="24"/>
          <w:szCs w:val="24"/>
        </w:rPr>
        <w:t xml:space="preserve">τα </w:t>
      </w:r>
      <w:r>
        <w:rPr>
          <w:rFonts w:ascii="Candara" w:hAnsi="Candara"/>
          <w:sz w:val="24"/>
          <w:szCs w:val="24"/>
        </w:rPr>
        <w:t xml:space="preserve">καταβάλλουν αυτό το διάστημα και οι εκπαιδευτικοί συνεχίζουν να εργάζονται εξ’ αποστάσεως, οι ιδιοκτήτες </w:t>
      </w:r>
      <w:r w:rsidR="00986328" w:rsidRPr="00986328">
        <w:rPr>
          <w:rFonts w:ascii="Candara" w:hAnsi="Candara"/>
          <w:sz w:val="24"/>
          <w:szCs w:val="24"/>
        </w:rPr>
        <w:t>ασκ</w:t>
      </w:r>
      <w:r>
        <w:rPr>
          <w:rFonts w:ascii="Candara" w:hAnsi="Candara"/>
          <w:sz w:val="24"/>
          <w:szCs w:val="24"/>
        </w:rPr>
        <w:t>ούν</w:t>
      </w:r>
      <w:r w:rsidR="00986328" w:rsidRPr="00986328">
        <w:rPr>
          <w:rFonts w:ascii="Candara" w:hAnsi="Candara"/>
          <w:sz w:val="24"/>
          <w:szCs w:val="24"/>
        </w:rPr>
        <w:t xml:space="preserve"> πίεση στους εκπαιδευτικούς να ενταχθούν στο καθεστώς της αποζημίωσης ειδικού σκοπού (</w:t>
      </w:r>
      <w:r>
        <w:rPr>
          <w:rFonts w:ascii="Candara" w:hAnsi="Candara"/>
          <w:sz w:val="24"/>
          <w:szCs w:val="24"/>
        </w:rPr>
        <w:t>800€)</w:t>
      </w:r>
      <w:r w:rsidR="00986328" w:rsidRPr="00986328">
        <w:rPr>
          <w:rFonts w:ascii="Candara" w:hAnsi="Candara"/>
          <w:sz w:val="24"/>
          <w:szCs w:val="24"/>
        </w:rPr>
        <w:t xml:space="preserve">. </w:t>
      </w:r>
    </w:p>
    <w:p w:rsidR="007D7B33" w:rsidRDefault="00F4178B" w:rsidP="004D2C5C">
      <w:pPr>
        <w:spacing w:after="0" w:line="360" w:lineRule="auto"/>
        <w:ind w:firstLine="720"/>
        <w:jc w:val="both"/>
        <w:rPr>
          <w:rFonts w:ascii="Candara" w:hAnsi="Candara"/>
          <w:sz w:val="24"/>
          <w:szCs w:val="24"/>
        </w:rPr>
      </w:pPr>
      <w:r w:rsidRPr="00F4178B">
        <w:rPr>
          <w:rFonts w:ascii="Candara" w:hAnsi="Candara"/>
          <w:sz w:val="24"/>
          <w:szCs w:val="24"/>
        </w:rPr>
        <w:t>Αν και η ένταξη εκπαιδευτικών με διοριστήριο του Υπουργείου Παιδείας (της μόνης αρχής που μπορεί με απόφασή της, μέσω των οικείων Διευθύνσεων, να αναστείλει τις συμβάσεις των εκπαιδευτικών) στο μηχανισμό στήριξης της Εργάνης είναι παράνομη,</w:t>
      </w:r>
      <w:r>
        <w:rPr>
          <w:rFonts w:ascii="Candara" w:hAnsi="Candara"/>
          <w:sz w:val="24"/>
          <w:szCs w:val="24"/>
        </w:rPr>
        <w:t xml:space="preserve"> η ηγεσία του Υ.ΠΑΙ.Θ. </w:t>
      </w:r>
      <w:r w:rsidR="009F51D7">
        <w:rPr>
          <w:rFonts w:ascii="Candara" w:hAnsi="Candara"/>
          <w:sz w:val="24"/>
          <w:szCs w:val="24"/>
        </w:rPr>
        <w:t xml:space="preserve">(όπως καταγγέλλει η Ο.Ι.Ε.Λ.Ε.) </w:t>
      </w:r>
      <w:r>
        <w:rPr>
          <w:rFonts w:ascii="Candara" w:hAnsi="Candara"/>
          <w:sz w:val="24"/>
          <w:szCs w:val="24"/>
        </w:rPr>
        <w:t>σιωπά</w:t>
      </w:r>
      <w:r w:rsidR="009F51D7">
        <w:rPr>
          <w:rFonts w:ascii="Candara" w:hAnsi="Candara"/>
          <w:sz w:val="24"/>
          <w:szCs w:val="24"/>
        </w:rPr>
        <w:t>,</w:t>
      </w:r>
      <w:r>
        <w:rPr>
          <w:rFonts w:ascii="Candara" w:hAnsi="Candara"/>
          <w:sz w:val="24"/>
          <w:szCs w:val="24"/>
        </w:rPr>
        <w:t xml:space="preserve"> </w:t>
      </w:r>
      <w:r>
        <w:rPr>
          <w:rFonts w:ascii="Candara" w:hAnsi="Candara"/>
          <w:sz w:val="24"/>
          <w:szCs w:val="24"/>
        </w:rPr>
        <w:lastRenderedPageBreak/>
        <w:t xml:space="preserve">επιτρέποντας έτσι στους παράνομους σχολάρχες να </w:t>
      </w:r>
      <w:r w:rsidR="009F51D7">
        <w:rPr>
          <w:rFonts w:ascii="Candara" w:hAnsi="Candara"/>
          <w:sz w:val="24"/>
          <w:szCs w:val="24"/>
        </w:rPr>
        <w:t>εκμεταλλεύ</w:t>
      </w:r>
      <w:r>
        <w:rPr>
          <w:rFonts w:ascii="Candara" w:hAnsi="Candara"/>
          <w:sz w:val="24"/>
          <w:szCs w:val="24"/>
        </w:rPr>
        <w:t>ονται</w:t>
      </w:r>
      <w:r w:rsidR="00986328" w:rsidRPr="00986328">
        <w:rPr>
          <w:rFonts w:ascii="Candara" w:hAnsi="Candara"/>
          <w:sz w:val="24"/>
          <w:szCs w:val="24"/>
        </w:rPr>
        <w:t xml:space="preserve"> την υφιστάμενη συγκυρία για να αποκομίσουν πρόσθετα οφέλη μεγιστοποιώντας τα κέρδη τους. </w:t>
      </w:r>
    </w:p>
    <w:p w:rsidR="009F51D7" w:rsidRDefault="009F51D7" w:rsidP="004D2C5C">
      <w:pPr>
        <w:spacing w:after="0" w:line="360" w:lineRule="auto"/>
        <w:ind w:firstLine="720"/>
        <w:jc w:val="both"/>
        <w:rPr>
          <w:rFonts w:ascii="Candara" w:hAnsi="Candara"/>
          <w:sz w:val="24"/>
          <w:szCs w:val="24"/>
          <w:lang w:val="en-US"/>
        </w:rPr>
      </w:pPr>
      <w:r>
        <w:rPr>
          <w:rFonts w:ascii="Candara" w:hAnsi="Candara"/>
          <w:sz w:val="24"/>
          <w:szCs w:val="24"/>
        </w:rPr>
        <w:t xml:space="preserve">Το Δ.Σ. της Δ.Ο.Ε. στέκεται αλληλέγγυο στον αγώνα των συναδέλφων μας της ιδιωτικής εκπαίδευσης και καλεί την πολιτική ηγεσία του Υπουργείου Παιδείας </w:t>
      </w:r>
      <w:r w:rsidR="00641F4B">
        <w:rPr>
          <w:rFonts w:ascii="Candara" w:hAnsi="Candara"/>
          <w:sz w:val="24"/>
          <w:szCs w:val="24"/>
        </w:rPr>
        <w:t>να πάρει άμεσα θέση στην κατεύθυνση της άρσης των παράνομων και καταχρηστικών ενεργειών των συγκεκριμένων σχολαρχών, της υπεράσπισης των εργασιακών δικαιωμάτων των εκπαιδευτικών μα πάνω απ’ όλα της αποκατάστασης της νομιμότητας στη λειτουργία των ιδιωτικών, αυτών, σχολείων.</w:t>
      </w:r>
    </w:p>
    <w:p w:rsidR="00C05EB1" w:rsidRDefault="00C05EB1" w:rsidP="004D2C5C">
      <w:pPr>
        <w:spacing w:after="0" w:line="360" w:lineRule="auto"/>
        <w:ind w:firstLine="720"/>
        <w:jc w:val="both"/>
        <w:rPr>
          <w:rFonts w:ascii="Candara" w:hAnsi="Candara"/>
          <w:sz w:val="24"/>
          <w:szCs w:val="24"/>
          <w:lang w:val="en-US"/>
        </w:rPr>
      </w:pPr>
    </w:p>
    <w:p w:rsidR="00C05EB1" w:rsidRPr="00BE683A" w:rsidRDefault="00C05EB1" w:rsidP="00C05EB1">
      <w:pPr>
        <w:spacing w:after="0"/>
        <w:jc w:val="center"/>
        <w:rPr>
          <w:rFonts w:ascii="Candara" w:hAnsi="Candara" w:cs="Calibri"/>
          <w:b/>
          <w:sz w:val="24"/>
          <w:szCs w:val="24"/>
        </w:rPr>
      </w:pPr>
      <w:r w:rsidRPr="00BE683A">
        <w:rPr>
          <w:rFonts w:ascii="Candara" w:hAnsi="Candara" w:cs="Calibri"/>
          <w:b/>
          <w:sz w:val="24"/>
          <w:szCs w:val="24"/>
        </w:rPr>
        <w:t>Για το Δ.Σ. της Δ.Ο.Ε.</w:t>
      </w:r>
    </w:p>
    <w:p w:rsidR="00C05EB1" w:rsidRPr="00C05EB1" w:rsidRDefault="00C05EB1" w:rsidP="00C05EB1">
      <w:pPr>
        <w:spacing w:after="0" w:line="360" w:lineRule="auto"/>
        <w:jc w:val="center"/>
        <w:rPr>
          <w:rFonts w:ascii="Candara" w:hAnsi="Candara"/>
          <w:sz w:val="24"/>
          <w:szCs w:val="24"/>
          <w:lang w:val="en-US"/>
        </w:rPr>
      </w:pPr>
      <w:r>
        <w:rPr>
          <w:rFonts w:ascii="Candara" w:hAnsi="Candara"/>
          <w:noProof/>
          <w:sz w:val="24"/>
          <w:szCs w:val="24"/>
          <w:lang w:eastAsia="el-GR"/>
        </w:rPr>
        <w:drawing>
          <wp:inline distT="0" distB="0" distL="0" distR="0">
            <wp:extent cx="4095750" cy="141922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095750" cy="1419225"/>
                    </a:xfrm>
                    <a:prstGeom prst="rect">
                      <a:avLst/>
                    </a:prstGeom>
                    <a:noFill/>
                    <a:ln w="9525">
                      <a:noFill/>
                      <a:miter lim="800000"/>
                      <a:headEnd/>
                      <a:tailEnd/>
                    </a:ln>
                  </pic:spPr>
                </pic:pic>
              </a:graphicData>
            </a:graphic>
          </wp:inline>
        </w:drawing>
      </w:r>
    </w:p>
    <w:sectPr w:rsidR="00C05EB1" w:rsidRPr="00C05EB1" w:rsidSect="003B2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328"/>
    <w:rsid w:val="00057630"/>
    <w:rsid w:val="003628B2"/>
    <w:rsid w:val="003B21DF"/>
    <w:rsid w:val="004036E5"/>
    <w:rsid w:val="004D2C5C"/>
    <w:rsid w:val="00641F4B"/>
    <w:rsid w:val="007D7B33"/>
    <w:rsid w:val="00986328"/>
    <w:rsid w:val="009F51D7"/>
    <w:rsid w:val="00C05EB1"/>
    <w:rsid w:val="00F417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5E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5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Αννούλα</cp:lastModifiedBy>
  <cp:revision>3</cp:revision>
  <dcterms:created xsi:type="dcterms:W3CDTF">2020-04-02T11:16:00Z</dcterms:created>
  <dcterms:modified xsi:type="dcterms:W3CDTF">2020-04-02T11:17:00Z</dcterms:modified>
</cp:coreProperties>
</file>