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4C" w:rsidRPr="0081671C" w:rsidRDefault="0098504C" w:rsidP="0098504C">
      <w:pPr>
        <w:spacing w:after="0" w:line="440" w:lineRule="exact"/>
        <w:jc w:val="right"/>
        <w:rPr>
          <w:rFonts w:cs="Book Antiqua"/>
          <w:b/>
          <w:bCs/>
          <w:i/>
          <w:sz w:val="24"/>
          <w:szCs w:val="24"/>
        </w:rPr>
      </w:pPr>
      <w:r w:rsidRPr="00FD6008">
        <w:rPr>
          <w:rFonts w:cs="Book Antiqua"/>
          <w:b/>
          <w:bCs/>
          <w:i/>
          <w:sz w:val="24"/>
          <w:szCs w:val="24"/>
        </w:rPr>
        <w:t>Αθήνα,</w:t>
      </w:r>
      <w:r w:rsidR="004F3385">
        <w:rPr>
          <w:rFonts w:cs="Book Antiqua"/>
          <w:b/>
          <w:bCs/>
          <w:i/>
          <w:sz w:val="24"/>
          <w:szCs w:val="24"/>
        </w:rPr>
        <w:t>12</w:t>
      </w:r>
      <w:bookmarkStart w:id="0" w:name="_GoBack"/>
      <w:bookmarkEnd w:id="0"/>
      <w:r w:rsidRPr="00FD6008">
        <w:rPr>
          <w:rFonts w:cs="Book Antiqua"/>
          <w:b/>
          <w:bCs/>
          <w:i/>
          <w:sz w:val="24"/>
          <w:szCs w:val="24"/>
        </w:rPr>
        <w:t>/</w:t>
      </w:r>
      <w:r w:rsidRPr="0098504C">
        <w:rPr>
          <w:rFonts w:cs="Book Antiqua"/>
          <w:b/>
          <w:bCs/>
          <w:i/>
          <w:sz w:val="24"/>
          <w:szCs w:val="24"/>
        </w:rPr>
        <w:t>02</w:t>
      </w:r>
      <w:r w:rsidRPr="00FD6008">
        <w:rPr>
          <w:rFonts w:cs="Book Antiqua"/>
          <w:b/>
          <w:bCs/>
          <w:i/>
          <w:sz w:val="24"/>
          <w:szCs w:val="24"/>
        </w:rPr>
        <w:t>/</w:t>
      </w:r>
      <w:r>
        <w:rPr>
          <w:rFonts w:cs="Book Antiqua"/>
          <w:b/>
          <w:bCs/>
          <w:i/>
          <w:sz w:val="24"/>
          <w:szCs w:val="24"/>
        </w:rPr>
        <w:t>2015</w:t>
      </w:r>
    </w:p>
    <w:p w:rsidR="0098504C" w:rsidRDefault="0098504C" w:rsidP="0098504C">
      <w:pPr>
        <w:spacing w:after="0" w:line="440" w:lineRule="exact"/>
        <w:ind w:firstLine="720"/>
        <w:jc w:val="center"/>
        <w:rPr>
          <w:rFonts w:cs="Book Antiqua"/>
          <w:b/>
          <w:bCs/>
          <w:sz w:val="28"/>
          <w:szCs w:val="28"/>
        </w:rPr>
      </w:pPr>
      <w:r w:rsidRPr="0081671C">
        <w:rPr>
          <w:rFonts w:cs="Book Antiqua"/>
          <w:b/>
          <w:bCs/>
          <w:sz w:val="28"/>
          <w:szCs w:val="28"/>
        </w:rPr>
        <w:t>ΔΕΛΤΙΟ ΤΥΠΟΥ</w:t>
      </w:r>
    </w:p>
    <w:p w:rsidR="0098504C" w:rsidRPr="0081671C" w:rsidRDefault="0098504C" w:rsidP="0098504C">
      <w:pPr>
        <w:spacing w:after="0" w:line="440" w:lineRule="exact"/>
        <w:ind w:firstLine="720"/>
        <w:jc w:val="center"/>
        <w:rPr>
          <w:rFonts w:cs="Book Antiqua"/>
          <w:b/>
          <w:bCs/>
          <w:sz w:val="28"/>
          <w:szCs w:val="28"/>
        </w:rPr>
      </w:pPr>
    </w:p>
    <w:p w:rsidR="0098504C" w:rsidRPr="003D64A6" w:rsidRDefault="0098504C" w:rsidP="00453974">
      <w:pPr>
        <w:spacing w:after="0" w:line="360" w:lineRule="auto"/>
        <w:ind w:firstLine="720"/>
        <w:jc w:val="both"/>
        <w:rPr>
          <w:rFonts w:cs="Book Antiqua"/>
          <w:bCs/>
          <w:sz w:val="26"/>
          <w:szCs w:val="26"/>
        </w:rPr>
      </w:pPr>
      <w:r w:rsidRPr="004B5532">
        <w:rPr>
          <w:rFonts w:cs="Book Antiqua"/>
          <w:b/>
          <w:bCs/>
          <w:sz w:val="26"/>
          <w:szCs w:val="26"/>
        </w:rPr>
        <w:t>Το Ινστιτούτο Παιδαγωγικών Ερευνών – Μελετών της Διδασκαλικής Ομοσπονδίας Ελλάδας (Ι.Π.Ε.Μ./Δ.Ο.Ε.),</w:t>
      </w:r>
      <w:r w:rsidRPr="00D34C4F">
        <w:rPr>
          <w:rFonts w:cs="Book Antiqua"/>
          <w:bCs/>
          <w:sz w:val="26"/>
          <w:szCs w:val="26"/>
        </w:rPr>
        <w:t xml:space="preserve"> στο πλαίσιο των Πράξεων με τίτλο «Δράσεις ευαισθητοποίησης της εκπαιδευτικής κοινότητας από τους Κοινωνικούς Εταίρους, με αξιοποίηση της εμπειρίας του εκπαιδευτικού στην τάξη, στην Ελλάδα, αλλά και διεθνώς – Διακρατικές συνεργασίες κοινωνικών εταίρων στο χώρο της εκπαίδευσης» του Ε.Π. «Εκπαίδευση &amp; Δια Βίου Μάθηση 2007-2013», πραγματοποίησε με απόλυτη επιτυχία τ</w:t>
      </w:r>
      <w:r w:rsidR="00C3225A">
        <w:rPr>
          <w:rFonts w:cs="Book Antiqua"/>
          <w:bCs/>
          <w:sz w:val="26"/>
          <w:szCs w:val="26"/>
        </w:rPr>
        <w:t>ο</w:t>
      </w:r>
      <w:r w:rsidRPr="00D34C4F">
        <w:rPr>
          <w:rFonts w:cs="Book Antiqua"/>
          <w:bCs/>
          <w:sz w:val="26"/>
          <w:szCs w:val="26"/>
        </w:rPr>
        <w:t xml:space="preserve"> </w:t>
      </w:r>
      <w:r>
        <w:rPr>
          <w:rFonts w:cs="Book Antiqua"/>
          <w:bCs/>
          <w:sz w:val="26"/>
          <w:szCs w:val="26"/>
        </w:rPr>
        <w:t>δεύτερ</w:t>
      </w:r>
      <w:r w:rsidR="00C3225A">
        <w:rPr>
          <w:rFonts w:cs="Book Antiqua"/>
          <w:bCs/>
          <w:sz w:val="26"/>
          <w:szCs w:val="26"/>
        </w:rPr>
        <w:t>ο</w:t>
      </w:r>
      <w:r w:rsidRPr="00D34C4F">
        <w:rPr>
          <w:rFonts w:cs="Book Antiqua"/>
          <w:bCs/>
          <w:sz w:val="26"/>
          <w:szCs w:val="26"/>
        </w:rPr>
        <w:t xml:space="preserve"> </w:t>
      </w:r>
      <w:r w:rsidR="00C3225A">
        <w:rPr>
          <w:rFonts w:cs="Book Antiqua"/>
          <w:bCs/>
          <w:sz w:val="26"/>
          <w:szCs w:val="26"/>
        </w:rPr>
        <w:t>κύκλο</w:t>
      </w:r>
      <w:r w:rsidRPr="00D34C4F">
        <w:rPr>
          <w:rFonts w:cs="Book Antiqua"/>
          <w:bCs/>
          <w:sz w:val="26"/>
          <w:szCs w:val="26"/>
        </w:rPr>
        <w:t xml:space="preserve"> της </w:t>
      </w:r>
      <w:r w:rsidR="00190363" w:rsidRPr="00190363">
        <w:rPr>
          <w:rFonts w:cs="Book Antiqua"/>
          <w:b/>
          <w:bCs/>
          <w:sz w:val="26"/>
          <w:szCs w:val="26"/>
          <w:u w:val="single"/>
        </w:rPr>
        <w:t xml:space="preserve">ενδοσχολικής </w:t>
      </w:r>
      <w:r w:rsidRPr="00190363">
        <w:rPr>
          <w:rFonts w:cs="Book Antiqua"/>
          <w:b/>
          <w:bCs/>
          <w:sz w:val="26"/>
          <w:szCs w:val="26"/>
          <w:u w:val="single"/>
        </w:rPr>
        <w:t>επιμόρφωσης</w:t>
      </w:r>
      <w:r w:rsidRPr="00D34C4F">
        <w:rPr>
          <w:rFonts w:cs="Book Antiqua"/>
          <w:b/>
          <w:bCs/>
          <w:sz w:val="26"/>
          <w:szCs w:val="26"/>
        </w:rPr>
        <w:t xml:space="preserve"> </w:t>
      </w:r>
      <w:r w:rsidR="008B2B27">
        <w:rPr>
          <w:rFonts w:cs="Book Antiqua"/>
          <w:b/>
          <w:bCs/>
          <w:sz w:val="26"/>
          <w:szCs w:val="26"/>
        </w:rPr>
        <w:t>εννιακοσίων</w:t>
      </w:r>
      <w:r w:rsidR="00190363">
        <w:rPr>
          <w:rFonts w:cs="Book Antiqua"/>
          <w:b/>
          <w:bCs/>
          <w:sz w:val="26"/>
          <w:szCs w:val="26"/>
        </w:rPr>
        <w:t xml:space="preserve"> </w:t>
      </w:r>
      <w:r w:rsidR="00264026">
        <w:rPr>
          <w:rFonts w:cs="Book Antiqua"/>
          <w:b/>
          <w:bCs/>
          <w:sz w:val="26"/>
          <w:szCs w:val="26"/>
        </w:rPr>
        <w:t xml:space="preserve">σαράντα </w:t>
      </w:r>
      <w:r w:rsidR="00CA661A">
        <w:rPr>
          <w:rFonts w:cs="Book Antiqua"/>
          <w:b/>
          <w:bCs/>
          <w:sz w:val="26"/>
          <w:szCs w:val="26"/>
        </w:rPr>
        <w:t xml:space="preserve">ενός </w:t>
      </w:r>
      <w:r>
        <w:rPr>
          <w:rFonts w:cs="Book Antiqua"/>
          <w:b/>
          <w:bCs/>
          <w:sz w:val="26"/>
          <w:szCs w:val="26"/>
        </w:rPr>
        <w:t>(</w:t>
      </w:r>
      <w:r w:rsidR="00CA661A" w:rsidRPr="00CA661A">
        <w:rPr>
          <w:rFonts w:cs="Book Antiqua"/>
          <w:b/>
          <w:bCs/>
          <w:sz w:val="26"/>
          <w:szCs w:val="26"/>
        </w:rPr>
        <w:t>9</w:t>
      </w:r>
      <w:r w:rsidR="00264026">
        <w:rPr>
          <w:rFonts w:cs="Book Antiqua"/>
          <w:b/>
          <w:bCs/>
          <w:sz w:val="26"/>
          <w:szCs w:val="26"/>
        </w:rPr>
        <w:t>4</w:t>
      </w:r>
      <w:r w:rsidR="00CA661A" w:rsidRPr="00CA661A">
        <w:rPr>
          <w:rFonts w:cs="Book Antiqua"/>
          <w:b/>
          <w:bCs/>
          <w:sz w:val="26"/>
          <w:szCs w:val="26"/>
        </w:rPr>
        <w:t>1</w:t>
      </w:r>
      <w:r>
        <w:rPr>
          <w:rFonts w:cs="Book Antiqua"/>
          <w:b/>
          <w:bCs/>
          <w:sz w:val="26"/>
          <w:szCs w:val="26"/>
        </w:rPr>
        <w:t>)</w:t>
      </w:r>
      <w:r w:rsidRPr="00D34C4F">
        <w:rPr>
          <w:rFonts w:cs="Book Antiqua"/>
          <w:b/>
          <w:bCs/>
          <w:sz w:val="26"/>
          <w:szCs w:val="26"/>
        </w:rPr>
        <w:t xml:space="preserve"> εκπαιδευτικών σε </w:t>
      </w:r>
      <w:r w:rsidR="00CA661A">
        <w:rPr>
          <w:rFonts w:cs="Book Antiqua"/>
          <w:b/>
          <w:bCs/>
          <w:sz w:val="26"/>
          <w:szCs w:val="26"/>
        </w:rPr>
        <w:t xml:space="preserve">τριάντα έξι </w:t>
      </w:r>
      <w:r>
        <w:rPr>
          <w:rFonts w:cs="Book Antiqua"/>
          <w:b/>
          <w:bCs/>
          <w:sz w:val="26"/>
          <w:szCs w:val="26"/>
        </w:rPr>
        <w:t>(36)</w:t>
      </w:r>
      <w:r w:rsidRPr="00D34C4F">
        <w:rPr>
          <w:rFonts w:cs="Book Antiqua"/>
          <w:b/>
          <w:bCs/>
          <w:sz w:val="26"/>
          <w:szCs w:val="26"/>
        </w:rPr>
        <w:t xml:space="preserve"> τμήματα σε </w:t>
      </w:r>
      <w:r w:rsidR="00CA661A">
        <w:rPr>
          <w:rFonts w:cs="Book Antiqua"/>
          <w:b/>
          <w:bCs/>
          <w:sz w:val="26"/>
          <w:szCs w:val="26"/>
        </w:rPr>
        <w:t>δώδεκα</w:t>
      </w:r>
      <w:r>
        <w:rPr>
          <w:rFonts w:cs="Book Antiqua"/>
          <w:b/>
          <w:bCs/>
          <w:sz w:val="26"/>
          <w:szCs w:val="26"/>
        </w:rPr>
        <w:t xml:space="preserve"> (12</w:t>
      </w:r>
      <w:r w:rsidR="00CA661A">
        <w:rPr>
          <w:rFonts w:cs="Book Antiqua"/>
          <w:b/>
          <w:bCs/>
          <w:sz w:val="26"/>
          <w:szCs w:val="26"/>
        </w:rPr>
        <w:t xml:space="preserve">) </w:t>
      </w:r>
      <w:r w:rsidRPr="00D34C4F">
        <w:rPr>
          <w:rFonts w:cs="Book Antiqua"/>
          <w:b/>
          <w:bCs/>
          <w:sz w:val="26"/>
          <w:szCs w:val="26"/>
        </w:rPr>
        <w:t>διαφορετικές πόλεις</w:t>
      </w:r>
      <w:r w:rsidRPr="00D34C4F">
        <w:rPr>
          <w:rFonts w:cs="Book Antiqua"/>
          <w:bCs/>
          <w:sz w:val="26"/>
          <w:szCs w:val="26"/>
        </w:rPr>
        <w:t xml:space="preserve"> των περιφερειών Ηπείρου, Θεσσαλίας και Δυτικής Μακεδονίας, </w:t>
      </w:r>
      <w:r>
        <w:rPr>
          <w:rFonts w:cs="Book Antiqua"/>
          <w:bCs/>
          <w:sz w:val="26"/>
          <w:szCs w:val="26"/>
        </w:rPr>
        <w:t xml:space="preserve">την Παρασκευή 06/02/2015 </w:t>
      </w:r>
      <w:r w:rsidRPr="00D34C4F">
        <w:rPr>
          <w:rFonts w:cs="Book Antiqua"/>
          <w:bCs/>
          <w:sz w:val="26"/>
          <w:szCs w:val="26"/>
        </w:rPr>
        <w:t xml:space="preserve">και το Σάββατο </w:t>
      </w:r>
      <w:r>
        <w:rPr>
          <w:rFonts w:cs="Book Antiqua"/>
          <w:bCs/>
          <w:sz w:val="26"/>
          <w:szCs w:val="26"/>
        </w:rPr>
        <w:t>07</w:t>
      </w:r>
      <w:r w:rsidRPr="00D34C4F">
        <w:rPr>
          <w:rFonts w:cs="Book Antiqua"/>
          <w:bCs/>
          <w:sz w:val="26"/>
          <w:szCs w:val="26"/>
        </w:rPr>
        <w:t>/</w:t>
      </w:r>
      <w:r>
        <w:rPr>
          <w:rFonts w:cs="Book Antiqua"/>
          <w:bCs/>
          <w:sz w:val="26"/>
          <w:szCs w:val="26"/>
        </w:rPr>
        <w:t>02</w:t>
      </w:r>
      <w:r w:rsidRPr="00D34C4F">
        <w:rPr>
          <w:rFonts w:cs="Book Antiqua"/>
          <w:bCs/>
          <w:sz w:val="26"/>
          <w:szCs w:val="26"/>
        </w:rPr>
        <w:t>/</w:t>
      </w:r>
      <w:r w:rsidR="00453974">
        <w:rPr>
          <w:rFonts w:cs="Book Antiqua"/>
          <w:bCs/>
          <w:sz w:val="26"/>
          <w:szCs w:val="26"/>
        </w:rPr>
        <w:t xml:space="preserve">2015 (Παρασκευή 13/2/2015 και Σάββατο 14/2/15 για τη Φλώρινα). </w:t>
      </w:r>
    </w:p>
    <w:p w:rsidR="00190363" w:rsidRDefault="00190363" w:rsidP="00453974">
      <w:pPr>
        <w:spacing w:after="0" w:line="360" w:lineRule="auto"/>
        <w:ind w:firstLine="720"/>
        <w:jc w:val="both"/>
        <w:rPr>
          <w:rFonts w:cs="Book Antiqua"/>
          <w:bCs/>
          <w:sz w:val="26"/>
          <w:szCs w:val="26"/>
        </w:rPr>
      </w:pPr>
      <w:r w:rsidRPr="00190363">
        <w:rPr>
          <w:rFonts w:cs="Book Antiqua"/>
          <w:b/>
          <w:bCs/>
          <w:sz w:val="26"/>
          <w:szCs w:val="26"/>
        </w:rPr>
        <w:t>Αξίζει να σημειωθεί</w:t>
      </w:r>
      <w:r w:rsidR="00453974">
        <w:rPr>
          <w:rFonts w:cs="Book Antiqua"/>
          <w:bCs/>
          <w:sz w:val="26"/>
          <w:szCs w:val="26"/>
        </w:rPr>
        <w:t xml:space="preserve"> ότι:</w:t>
      </w:r>
    </w:p>
    <w:p w:rsidR="00190363" w:rsidRPr="00453974" w:rsidRDefault="00190363" w:rsidP="00453974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Book Antiqua"/>
          <w:bCs/>
          <w:sz w:val="26"/>
          <w:szCs w:val="26"/>
        </w:rPr>
      </w:pPr>
      <w:r w:rsidRPr="00453974">
        <w:rPr>
          <w:rFonts w:cs="Book Antiqua"/>
          <w:bCs/>
          <w:sz w:val="26"/>
          <w:szCs w:val="26"/>
        </w:rPr>
        <w:t xml:space="preserve">η συμμετοχή των επιμορφούμενων συναδέλφων ήταν εξαιρετικά μεγάλη, </w:t>
      </w:r>
      <w:r w:rsidR="00264026">
        <w:rPr>
          <w:rFonts w:cs="Book Antiqua"/>
          <w:bCs/>
          <w:sz w:val="26"/>
          <w:szCs w:val="26"/>
        </w:rPr>
        <w:t>γεγονός</w:t>
      </w:r>
      <w:r w:rsidRPr="00453974">
        <w:rPr>
          <w:rFonts w:cs="Book Antiqua"/>
          <w:bCs/>
          <w:sz w:val="26"/>
          <w:szCs w:val="26"/>
        </w:rPr>
        <w:t xml:space="preserve"> που </w:t>
      </w:r>
      <w:r w:rsidR="00264026">
        <w:rPr>
          <w:rFonts w:cs="Book Antiqua"/>
          <w:bCs/>
          <w:sz w:val="26"/>
          <w:szCs w:val="26"/>
        </w:rPr>
        <w:t xml:space="preserve">καταδεικνύει </w:t>
      </w:r>
      <w:r w:rsidRPr="00453974">
        <w:rPr>
          <w:rFonts w:cs="Book Antiqua"/>
          <w:bCs/>
          <w:sz w:val="26"/>
          <w:szCs w:val="26"/>
        </w:rPr>
        <w:t xml:space="preserve">την ανάγκη </w:t>
      </w:r>
      <w:r w:rsidR="008B2B27" w:rsidRPr="00453974">
        <w:rPr>
          <w:rFonts w:cs="Book Antiqua"/>
          <w:bCs/>
          <w:sz w:val="26"/>
          <w:szCs w:val="26"/>
        </w:rPr>
        <w:t xml:space="preserve">διαρκούς και προγραμματισμένης </w:t>
      </w:r>
      <w:r w:rsidRPr="00453974">
        <w:rPr>
          <w:rFonts w:cs="Book Antiqua"/>
          <w:bCs/>
          <w:sz w:val="26"/>
          <w:szCs w:val="26"/>
        </w:rPr>
        <w:t>ενδοσχολικής επιμόρφωσης στα πλαίσια των αποφάσεων του κλάδου και της ΔΟΕ</w:t>
      </w:r>
      <w:r w:rsidR="00264026">
        <w:rPr>
          <w:rFonts w:cs="Book Antiqua"/>
          <w:bCs/>
          <w:sz w:val="26"/>
          <w:szCs w:val="26"/>
        </w:rPr>
        <w:t>.</w:t>
      </w:r>
    </w:p>
    <w:p w:rsidR="00190363" w:rsidRPr="00453974" w:rsidRDefault="00453974" w:rsidP="00453974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Book Antiqua"/>
          <w:bCs/>
          <w:sz w:val="26"/>
          <w:szCs w:val="26"/>
        </w:rPr>
      </w:pPr>
      <w:r>
        <w:rPr>
          <w:rFonts w:cs="Book Antiqua"/>
          <w:bCs/>
          <w:sz w:val="26"/>
          <w:szCs w:val="26"/>
        </w:rPr>
        <w:t>ο</w:t>
      </w:r>
      <w:r w:rsidR="00190363" w:rsidRPr="00453974">
        <w:rPr>
          <w:rFonts w:cs="Book Antiqua"/>
          <w:bCs/>
          <w:sz w:val="26"/>
          <w:szCs w:val="26"/>
        </w:rPr>
        <w:t>ι θεματικές σχεδιάστηκαν μετά από ανίχνευση ενδιαφέροντος σε συνεργασία με τους εκπαιδευτικούς και τους συλλόγους εκπαιδευτικών Π.Ε.</w:t>
      </w:r>
    </w:p>
    <w:p w:rsidR="00190363" w:rsidRPr="00453974" w:rsidRDefault="00453974" w:rsidP="00453974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Book Antiqua"/>
          <w:bCs/>
          <w:sz w:val="26"/>
          <w:szCs w:val="26"/>
        </w:rPr>
      </w:pPr>
      <w:r>
        <w:rPr>
          <w:rFonts w:cs="Book Antiqua"/>
          <w:bCs/>
          <w:sz w:val="26"/>
          <w:szCs w:val="26"/>
        </w:rPr>
        <w:t>ω</w:t>
      </w:r>
      <w:r w:rsidR="00190363" w:rsidRPr="00453974">
        <w:rPr>
          <w:rFonts w:cs="Book Antiqua"/>
          <w:bCs/>
          <w:sz w:val="26"/>
          <w:szCs w:val="26"/>
        </w:rPr>
        <w:t>ς επιμορφωτές ορίστηκαν, εκτός από μέλη ΔΕΠ, συνάδελφοι της βάσης των εκπαιδευτικών με αυξημένα προσόντα</w:t>
      </w:r>
      <w:r w:rsidR="00264026">
        <w:rPr>
          <w:rFonts w:cs="Book Antiqua"/>
          <w:bCs/>
          <w:sz w:val="26"/>
          <w:szCs w:val="26"/>
        </w:rPr>
        <w:t>.</w:t>
      </w:r>
    </w:p>
    <w:p w:rsidR="00112CF5" w:rsidRPr="00112CF5" w:rsidRDefault="00C3225A" w:rsidP="00453974">
      <w:pPr>
        <w:spacing w:after="0" w:line="360" w:lineRule="auto"/>
        <w:ind w:firstLine="720"/>
        <w:jc w:val="both"/>
        <w:rPr>
          <w:rFonts w:cs="Book Antiqua"/>
          <w:bCs/>
          <w:sz w:val="26"/>
          <w:szCs w:val="26"/>
        </w:rPr>
      </w:pPr>
      <w:r>
        <w:rPr>
          <w:rFonts w:cs="Book Antiqua"/>
          <w:bCs/>
          <w:sz w:val="26"/>
          <w:szCs w:val="26"/>
        </w:rPr>
        <w:t xml:space="preserve">Η επιμόρφωση περιελάμβανε τις θεματικές ενότητες </w:t>
      </w:r>
      <w:r w:rsidR="0098504C" w:rsidRPr="00D34C4F">
        <w:rPr>
          <w:rFonts w:cs="Book Antiqua"/>
          <w:bCs/>
          <w:sz w:val="26"/>
          <w:szCs w:val="26"/>
        </w:rPr>
        <w:t>: α) «</w:t>
      </w:r>
      <w:r w:rsidR="0098504C" w:rsidRPr="00D34C4F">
        <w:rPr>
          <w:rFonts w:cs="Book Antiqua"/>
          <w:b/>
          <w:bCs/>
          <w:i/>
          <w:sz w:val="26"/>
          <w:szCs w:val="26"/>
        </w:rPr>
        <w:t>Σχολική Βία και Εκφοβισμός</w:t>
      </w:r>
      <w:r w:rsidR="0098504C" w:rsidRPr="00D34C4F">
        <w:rPr>
          <w:rFonts w:cs="Book Antiqua"/>
          <w:bCs/>
          <w:sz w:val="26"/>
          <w:szCs w:val="26"/>
        </w:rPr>
        <w:t>»</w:t>
      </w:r>
      <w:r w:rsidR="0098504C">
        <w:rPr>
          <w:rFonts w:cs="Book Antiqua"/>
          <w:bCs/>
          <w:sz w:val="26"/>
          <w:szCs w:val="26"/>
        </w:rPr>
        <w:t xml:space="preserve"> </w:t>
      </w:r>
      <w:r w:rsidR="00E64009" w:rsidRPr="00E64009">
        <w:rPr>
          <w:rFonts w:cs="Book Antiqua"/>
          <w:bCs/>
          <w:sz w:val="26"/>
          <w:szCs w:val="26"/>
        </w:rPr>
        <w:t>(</w:t>
      </w:r>
      <w:r w:rsidR="00E64009">
        <w:rPr>
          <w:rFonts w:cs="Book Antiqua"/>
          <w:bCs/>
          <w:sz w:val="26"/>
          <w:szCs w:val="26"/>
          <w:lang w:val="en-US"/>
        </w:rPr>
        <w:t>bullying</w:t>
      </w:r>
      <w:r w:rsidR="00E64009" w:rsidRPr="00E64009">
        <w:rPr>
          <w:rFonts w:cs="Book Antiqua"/>
          <w:bCs/>
          <w:sz w:val="26"/>
          <w:szCs w:val="26"/>
        </w:rPr>
        <w:t xml:space="preserve">) </w:t>
      </w:r>
      <w:r w:rsidR="0098504C">
        <w:rPr>
          <w:rFonts w:cs="Book Antiqua"/>
          <w:bCs/>
          <w:sz w:val="26"/>
          <w:szCs w:val="26"/>
        </w:rPr>
        <w:t>σε ε</w:t>
      </w:r>
      <w:r w:rsidR="00291835">
        <w:rPr>
          <w:rFonts w:cs="Book Antiqua"/>
          <w:bCs/>
          <w:sz w:val="26"/>
          <w:szCs w:val="26"/>
        </w:rPr>
        <w:t>πτά</w:t>
      </w:r>
      <w:r w:rsidR="0098504C">
        <w:rPr>
          <w:rFonts w:cs="Book Antiqua"/>
          <w:bCs/>
          <w:sz w:val="26"/>
          <w:szCs w:val="26"/>
        </w:rPr>
        <w:t xml:space="preserve"> (</w:t>
      </w:r>
      <w:r w:rsidR="00291835">
        <w:rPr>
          <w:rFonts w:cs="Book Antiqua"/>
          <w:bCs/>
          <w:sz w:val="26"/>
          <w:szCs w:val="26"/>
        </w:rPr>
        <w:t>7</w:t>
      </w:r>
      <w:r w:rsidR="0098504C">
        <w:rPr>
          <w:rFonts w:cs="Book Antiqua"/>
          <w:bCs/>
          <w:sz w:val="26"/>
          <w:szCs w:val="26"/>
        </w:rPr>
        <w:t>) τμήματα</w:t>
      </w:r>
      <w:r w:rsidR="0098504C" w:rsidRPr="00D34C4F">
        <w:rPr>
          <w:rFonts w:cs="Book Antiqua"/>
          <w:bCs/>
          <w:sz w:val="26"/>
          <w:szCs w:val="26"/>
        </w:rPr>
        <w:t>, β) «</w:t>
      </w:r>
      <w:r w:rsidR="0098504C" w:rsidRPr="00D34C4F">
        <w:rPr>
          <w:rFonts w:cs="Book Antiqua"/>
          <w:b/>
          <w:bCs/>
          <w:i/>
          <w:sz w:val="26"/>
          <w:szCs w:val="26"/>
        </w:rPr>
        <w:t>Εκπαιδευτική Ηγεσία</w:t>
      </w:r>
      <w:r w:rsidR="0098504C" w:rsidRPr="00D34C4F">
        <w:rPr>
          <w:rFonts w:cs="Book Antiqua"/>
          <w:bCs/>
          <w:sz w:val="26"/>
          <w:szCs w:val="26"/>
        </w:rPr>
        <w:t>»</w:t>
      </w:r>
      <w:r w:rsidR="0098504C">
        <w:rPr>
          <w:rFonts w:cs="Book Antiqua"/>
          <w:bCs/>
          <w:sz w:val="26"/>
          <w:szCs w:val="26"/>
        </w:rPr>
        <w:t xml:space="preserve"> σε </w:t>
      </w:r>
      <w:r w:rsidR="00291835">
        <w:rPr>
          <w:rFonts w:cs="Book Antiqua"/>
          <w:bCs/>
          <w:sz w:val="26"/>
          <w:szCs w:val="26"/>
        </w:rPr>
        <w:t xml:space="preserve">πέντε </w:t>
      </w:r>
      <w:r w:rsidR="0098504C">
        <w:rPr>
          <w:rFonts w:cs="Book Antiqua"/>
          <w:bCs/>
          <w:sz w:val="26"/>
          <w:szCs w:val="26"/>
        </w:rPr>
        <w:t>(</w:t>
      </w:r>
      <w:r w:rsidR="00291835">
        <w:rPr>
          <w:rFonts w:cs="Book Antiqua"/>
          <w:bCs/>
          <w:sz w:val="26"/>
          <w:szCs w:val="26"/>
        </w:rPr>
        <w:t>5</w:t>
      </w:r>
      <w:r w:rsidR="0098504C">
        <w:rPr>
          <w:rFonts w:cs="Book Antiqua"/>
          <w:bCs/>
          <w:sz w:val="26"/>
          <w:szCs w:val="26"/>
        </w:rPr>
        <w:t>) τμήματα</w:t>
      </w:r>
      <w:r w:rsidR="0098504C" w:rsidRPr="00D34C4F">
        <w:rPr>
          <w:rFonts w:cs="Book Antiqua"/>
          <w:bCs/>
          <w:sz w:val="26"/>
          <w:szCs w:val="26"/>
        </w:rPr>
        <w:t xml:space="preserve"> γ) «</w:t>
      </w:r>
      <w:r w:rsidR="00E64009">
        <w:rPr>
          <w:rFonts w:cs="Book Antiqua"/>
          <w:b/>
          <w:bCs/>
          <w:i/>
          <w:sz w:val="26"/>
          <w:szCs w:val="26"/>
        </w:rPr>
        <w:t xml:space="preserve">Οικογένεια και Σχολείο – Διαχείριση </w:t>
      </w:r>
      <w:r w:rsidR="00E64009">
        <w:rPr>
          <w:rFonts w:cs="Book Antiqua"/>
          <w:b/>
          <w:bCs/>
          <w:i/>
          <w:sz w:val="26"/>
          <w:szCs w:val="26"/>
        </w:rPr>
        <w:lastRenderedPageBreak/>
        <w:t>προβληματικής συμπεριφοράς στο σχολείο και την Οικογένεια</w:t>
      </w:r>
      <w:r w:rsidR="0098504C" w:rsidRPr="00D34C4F">
        <w:rPr>
          <w:rFonts w:cs="Book Antiqua"/>
          <w:bCs/>
          <w:sz w:val="26"/>
          <w:szCs w:val="26"/>
        </w:rPr>
        <w:t>»</w:t>
      </w:r>
      <w:r w:rsidR="0098504C">
        <w:rPr>
          <w:rFonts w:cs="Book Antiqua"/>
          <w:bCs/>
          <w:sz w:val="26"/>
          <w:szCs w:val="26"/>
        </w:rPr>
        <w:t xml:space="preserve"> σε </w:t>
      </w:r>
      <w:r w:rsidR="00291835">
        <w:rPr>
          <w:rFonts w:cs="Book Antiqua"/>
          <w:bCs/>
          <w:sz w:val="26"/>
          <w:szCs w:val="26"/>
        </w:rPr>
        <w:t>εννέα</w:t>
      </w:r>
      <w:r w:rsidR="0098504C">
        <w:rPr>
          <w:rFonts w:cs="Book Antiqua"/>
          <w:bCs/>
          <w:sz w:val="26"/>
          <w:szCs w:val="26"/>
        </w:rPr>
        <w:t xml:space="preserve"> (</w:t>
      </w:r>
      <w:r w:rsidR="00291835">
        <w:rPr>
          <w:rFonts w:cs="Book Antiqua"/>
          <w:bCs/>
          <w:sz w:val="26"/>
          <w:szCs w:val="26"/>
        </w:rPr>
        <w:t>9</w:t>
      </w:r>
      <w:r w:rsidR="0098504C">
        <w:rPr>
          <w:rFonts w:cs="Book Antiqua"/>
          <w:bCs/>
          <w:sz w:val="26"/>
          <w:szCs w:val="26"/>
        </w:rPr>
        <w:t>) τμήματα</w:t>
      </w:r>
      <w:r w:rsidR="0098504C" w:rsidRPr="00D34C4F">
        <w:rPr>
          <w:rFonts w:cs="Book Antiqua"/>
          <w:bCs/>
          <w:sz w:val="26"/>
          <w:szCs w:val="26"/>
        </w:rPr>
        <w:t xml:space="preserve"> </w:t>
      </w:r>
      <w:r w:rsidR="00E64009">
        <w:rPr>
          <w:rFonts w:cs="Book Antiqua"/>
          <w:bCs/>
          <w:sz w:val="26"/>
          <w:szCs w:val="26"/>
        </w:rPr>
        <w:t>δ) «</w:t>
      </w:r>
      <w:r w:rsidR="00E64009" w:rsidRPr="00E64009">
        <w:rPr>
          <w:rFonts w:cs="Book Antiqua"/>
          <w:b/>
          <w:bCs/>
          <w:i/>
          <w:sz w:val="26"/>
          <w:szCs w:val="26"/>
        </w:rPr>
        <w:t>Ψηφιακές τεχνολογίες και αξιοποίησή τους στην εκπαιδευτική πρακτική</w:t>
      </w:r>
      <w:r w:rsidR="00E64009">
        <w:rPr>
          <w:rFonts w:cs="Book Antiqua"/>
          <w:bCs/>
          <w:sz w:val="26"/>
          <w:szCs w:val="26"/>
        </w:rPr>
        <w:t xml:space="preserve">» </w:t>
      </w:r>
      <w:r w:rsidR="00291835">
        <w:rPr>
          <w:rFonts w:cs="Book Antiqua"/>
          <w:bCs/>
          <w:sz w:val="26"/>
          <w:szCs w:val="26"/>
        </w:rPr>
        <w:t xml:space="preserve">σε τέσσερα (4) τμήματα </w:t>
      </w:r>
      <w:r w:rsidR="00112CF5">
        <w:rPr>
          <w:rFonts w:cs="Book Antiqua"/>
          <w:bCs/>
          <w:sz w:val="26"/>
          <w:szCs w:val="26"/>
        </w:rPr>
        <w:t>ε) «</w:t>
      </w:r>
      <w:r w:rsidR="00112CF5" w:rsidRPr="00112CF5">
        <w:rPr>
          <w:rFonts w:cs="Book Antiqua"/>
          <w:b/>
          <w:bCs/>
          <w:i/>
          <w:sz w:val="26"/>
          <w:szCs w:val="26"/>
        </w:rPr>
        <w:t xml:space="preserve">Εκπαίδευση και ειδική Αγωγή: Διάχυτες αναπτυξιακές διαταραχές – Αυτισμός – Σύνδρομο </w:t>
      </w:r>
      <w:r w:rsidR="00112CF5" w:rsidRPr="00112CF5">
        <w:rPr>
          <w:rFonts w:cs="Book Antiqua"/>
          <w:b/>
          <w:bCs/>
          <w:i/>
          <w:sz w:val="26"/>
          <w:szCs w:val="26"/>
          <w:lang w:val="en-US"/>
        </w:rPr>
        <w:t>Asperger</w:t>
      </w:r>
      <w:r w:rsidR="00112CF5" w:rsidRPr="00112CF5">
        <w:rPr>
          <w:rFonts w:cs="Book Antiqua"/>
          <w:b/>
          <w:bCs/>
          <w:i/>
          <w:sz w:val="26"/>
          <w:szCs w:val="26"/>
        </w:rPr>
        <w:t xml:space="preserve"> : Ανίχνευση, υποστήριξη, πρώτη παρέμβαση στο σχολικό Περιβάλλον</w:t>
      </w:r>
      <w:r w:rsidR="00112CF5">
        <w:rPr>
          <w:rFonts w:cs="Book Antiqua"/>
          <w:bCs/>
          <w:sz w:val="26"/>
          <w:szCs w:val="26"/>
        </w:rPr>
        <w:t>»</w:t>
      </w:r>
      <w:r w:rsidR="00112CF5" w:rsidRPr="00112CF5">
        <w:rPr>
          <w:rFonts w:cs="Book Antiqua"/>
          <w:bCs/>
          <w:sz w:val="26"/>
          <w:szCs w:val="26"/>
        </w:rPr>
        <w:t xml:space="preserve"> </w:t>
      </w:r>
      <w:r w:rsidR="00291835">
        <w:rPr>
          <w:rFonts w:cs="Book Antiqua"/>
          <w:bCs/>
          <w:sz w:val="26"/>
          <w:szCs w:val="26"/>
        </w:rPr>
        <w:t xml:space="preserve">σε έξι (6) τμήματα </w:t>
      </w:r>
      <w:r w:rsidR="00112CF5">
        <w:rPr>
          <w:rFonts w:cs="Book Antiqua"/>
          <w:bCs/>
          <w:sz w:val="26"/>
          <w:szCs w:val="26"/>
        </w:rPr>
        <w:t>στ) «</w:t>
      </w:r>
      <w:r w:rsidR="00112CF5" w:rsidRPr="00112CF5">
        <w:rPr>
          <w:rFonts w:cs="Book Antiqua"/>
          <w:b/>
          <w:bCs/>
          <w:i/>
          <w:sz w:val="26"/>
          <w:szCs w:val="26"/>
        </w:rPr>
        <w:t xml:space="preserve">Ζητήματα Διοίκησης Ανθρωπίνου Δυναμικού και Εργασιακές Σχέσεις στην Πρωτοβάθμια </w:t>
      </w:r>
      <w:r w:rsidR="00F16210" w:rsidRPr="00112CF5">
        <w:rPr>
          <w:rFonts w:cs="Book Antiqua"/>
          <w:b/>
          <w:bCs/>
          <w:i/>
          <w:sz w:val="26"/>
          <w:szCs w:val="26"/>
        </w:rPr>
        <w:t>Εκπαίδευση</w:t>
      </w:r>
      <w:r w:rsidR="00112CF5">
        <w:rPr>
          <w:rFonts w:cs="Book Antiqua"/>
          <w:bCs/>
          <w:sz w:val="26"/>
          <w:szCs w:val="26"/>
        </w:rPr>
        <w:t>»</w:t>
      </w:r>
      <w:r w:rsidR="00291835">
        <w:rPr>
          <w:rFonts w:cs="Book Antiqua"/>
          <w:bCs/>
          <w:sz w:val="26"/>
          <w:szCs w:val="26"/>
        </w:rPr>
        <w:t xml:space="preserve"> σε τέσσερα (4) τμήματα</w:t>
      </w:r>
      <w:r w:rsidR="00F16210">
        <w:rPr>
          <w:rFonts w:cs="Book Antiqua"/>
          <w:bCs/>
          <w:sz w:val="26"/>
          <w:szCs w:val="26"/>
        </w:rPr>
        <w:t xml:space="preserve"> και ζ) «</w:t>
      </w:r>
      <w:r w:rsidR="00F16210" w:rsidRPr="00F16210">
        <w:rPr>
          <w:rFonts w:cs="Book Antiqua"/>
          <w:b/>
          <w:bCs/>
          <w:i/>
          <w:sz w:val="26"/>
          <w:szCs w:val="26"/>
        </w:rPr>
        <w:t>Πολυπολιτισμικό μαθητικό δυναμικό και διαπολιτισμική εκπαίδευση – Διαχείριση ετεροτήτων και διακρίσεων στην εκπαίδευση</w:t>
      </w:r>
      <w:r w:rsidR="00F16210">
        <w:rPr>
          <w:rFonts w:cs="Book Antiqua"/>
          <w:bCs/>
          <w:sz w:val="26"/>
          <w:szCs w:val="26"/>
        </w:rPr>
        <w:t>»</w:t>
      </w:r>
      <w:r w:rsidR="00291835">
        <w:rPr>
          <w:rFonts w:cs="Book Antiqua"/>
          <w:bCs/>
          <w:sz w:val="26"/>
          <w:szCs w:val="26"/>
        </w:rPr>
        <w:t xml:space="preserve"> σε ένα (1) τμήμα</w:t>
      </w:r>
      <w:r w:rsidR="00453974">
        <w:rPr>
          <w:rFonts w:cs="Book Antiqua"/>
          <w:bCs/>
          <w:sz w:val="26"/>
          <w:szCs w:val="26"/>
        </w:rPr>
        <w:t xml:space="preserve">. </w:t>
      </w:r>
    </w:p>
    <w:p w:rsidR="0098504C" w:rsidRPr="00D34C4F" w:rsidRDefault="00525A96" w:rsidP="00453974">
      <w:pPr>
        <w:spacing w:after="0" w:line="360" w:lineRule="auto"/>
        <w:ind w:firstLine="720"/>
        <w:jc w:val="both"/>
        <w:rPr>
          <w:rFonts w:cs="Book Antiqua"/>
          <w:bCs/>
          <w:sz w:val="26"/>
          <w:szCs w:val="26"/>
        </w:rPr>
      </w:pPr>
      <w:r>
        <w:rPr>
          <w:rFonts w:cs="Book Antiqua"/>
          <w:bCs/>
          <w:sz w:val="26"/>
          <w:szCs w:val="26"/>
        </w:rPr>
        <w:t>Αναλυτικά</w:t>
      </w:r>
      <w:r w:rsidR="00264026">
        <w:rPr>
          <w:rFonts w:cs="Book Antiqua"/>
          <w:bCs/>
          <w:sz w:val="26"/>
          <w:szCs w:val="26"/>
        </w:rPr>
        <w:t xml:space="preserve"> τα προγράμματα επιμόρφωσης </w:t>
      </w:r>
      <w:r>
        <w:rPr>
          <w:rFonts w:cs="Book Antiqua"/>
          <w:bCs/>
          <w:sz w:val="26"/>
          <w:szCs w:val="26"/>
        </w:rPr>
        <w:t xml:space="preserve"> </w:t>
      </w:r>
      <w:r w:rsidR="0098504C" w:rsidRPr="00D34C4F">
        <w:rPr>
          <w:rFonts w:cs="Book Antiqua"/>
          <w:bCs/>
          <w:sz w:val="26"/>
          <w:szCs w:val="26"/>
        </w:rPr>
        <w:t>πραγματοποιήθηκαν</w:t>
      </w:r>
      <w:r w:rsidR="0098504C">
        <w:rPr>
          <w:rFonts w:cs="Book Antiqua"/>
          <w:bCs/>
          <w:sz w:val="26"/>
          <w:szCs w:val="26"/>
        </w:rPr>
        <w:t xml:space="preserve">: </w:t>
      </w:r>
      <w:r w:rsidR="0098504C" w:rsidRPr="00D34C4F">
        <w:rPr>
          <w:rFonts w:cs="Book Antiqua"/>
          <w:bCs/>
          <w:sz w:val="26"/>
          <w:szCs w:val="26"/>
        </w:rPr>
        <w:t xml:space="preserve"> </w:t>
      </w:r>
    </w:p>
    <w:p w:rsidR="0098504C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Στα </w:t>
      </w:r>
      <w:r w:rsidRPr="00D34C4F">
        <w:rPr>
          <w:rFonts w:cs="Book Antiqua"/>
          <w:b/>
          <w:bCs/>
          <w:sz w:val="26"/>
          <w:szCs w:val="26"/>
        </w:rPr>
        <w:t>Ιωάννινα,</w:t>
      </w:r>
      <w:r w:rsidRPr="00D34C4F">
        <w:rPr>
          <w:rFonts w:cs="Book Antiqua"/>
          <w:bCs/>
          <w:sz w:val="26"/>
          <w:szCs w:val="26"/>
        </w:rPr>
        <w:t xml:space="preserve"> στο 27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Ιωαννίνων, με </w:t>
      </w:r>
      <w:r>
        <w:rPr>
          <w:rFonts w:cs="Book Antiqua"/>
          <w:bCs/>
          <w:sz w:val="26"/>
          <w:szCs w:val="26"/>
        </w:rPr>
        <w:t>8</w:t>
      </w:r>
      <w:r w:rsidRPr="00D34C4F">
        <w:rPr>
          <w:rFonts w:cs="Book Antiqua"/>
          <w:bCs/>
          <w:sz w:val="26"/>
          <w:szCs w:val="26"/>
        </w:rPr>
        <w:t xml:space="preserve"> τμήματα. 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>
        <w:rPr>
          <w:rFonts w:cs="Book Antiqua"/>
          <w:bCs/>
          <w:sz w:val="26"/>
          <w:szCs w:val="26"/>
        </w:rPr>
        <w:t xml:space="preserve">Στην </w:t>
      </w:r>
      <w:r w:rsidRPr="00CF5A62">
        <w:rPr>
          <w:rFonts w:cs="Book Antiqua"/>
          <w:b/>
          <w:bCs/>
          <w:sz w:val="26"/>
          <w:szCs w:val="26"/>
        </w:rPr>
        <w:t>Ηγουμενίτσα</w:t>
      </w:r>
      <w:r>
        <w:rPr>
          <w:rFonts w:cs="Book Antiqua"/>
          <w:bCs/>
          <w:sz w:val="26"/>
          <w:szCs w:val="26"/>
        </w:rPr>
        <w:t xml:space="preserve"> στο 1</w:t>
      </w:r>
      <w:r w:rsidRPr="00CF5A62">
        <w:rPr>
          <w:rFonts w:cs="Book Antiqua"/>
          <w:bCs/>
          <w:sz w:val="26"/>
          <w:szCs w:val="26"/>
          <w:vertAlign w:val="superscript"/>
        </w:rPr>
        <w:t>ο</w:t>
      </w:r>
      <w:r>
        <w:rPr>
          <w:rFonts w:cs="Book Antiqua"/>
          <w:bCs/>
          <w:sz w:val="26"/>
          <w:szCs w:val="26"/>
        </w:rPr>
        <w:t xml:space="preserve"> Δημοτικό Σχολείο Ηγουμενίτσας με 1 τμήμα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Στη </w:t>
      </w:r>
      <w:r w:rsidRPr="00D34C4F">
        <w:rPr>
          <w:rFonts w:cs="Book Antiqua"/>
          <w:b/>
          <w:bCs/>
          <w:sz w:val="26"/>
          <w:szCs w:val="26"/>
        </w:rPr>
        <w:t>Λάρισα,</w:t>
      </w:r>
      <w:r w:rsidRPr="00D34C4F">
        <w:rPr>
          <w:rFonts w:cs="Book Antiqua"/>
          <w:bCs/>
          <w:sz w:val="26"/>
          <w:szCs w:val="26"/>
        </w:rPr>
        <w:t xml:space="preserve"> στο 42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Λάρισας, με </w:t>
      </w:r>
      <w:r>
        <w:rPr>
          <w:rFonts w:cs="Book Antiqua"/>
          <w:bCs/>
          <w:sz w:val="26"/>
          <w:szCs w:val="26"/>
        </w:rPr>
        <w:t>4</w:t>
      </w:r>
      <w:r w:rsidRPr="00D34C4F">
        <w:rPr>
          <w:rFonts w:cs="Book Antiqua"/>
          <w:bCs/>
          <w:sz w:val="26"/>
          <w:szCs w:val="26"/>
        </w:rPr>
        <w:t xml:space="preserve"> τμήματα. 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Στην </w:t>
      </w:r>
      <w:r>
        <w:rPr>
          <w:rFonts w:cs="Book Antiqua"/>
          <w:b/>
          <w:bCs/>
          <w:sz w:val="26"/>
          <w:szCs w:val="26"/>
        </w:rPr>
        <w:t xml:space="preserve">Πρέβεζα </w:t>
      </w:r>
      <w:r w:rsidRPr="00D34C4F">
        <w:rPr>
          <w:rFonts w:cs="Book Antiqua"/>
          <w:b/>
          <w:bCs/>
          <w:sz w:val="26"/>
          <w:szCs w:val="26"/>
        </w:rPr>
        <w:t>,</w:t>
      </w:r>
      <w:r w:rsidRPr="00D34C4F">
        <w:rPr>
          <w:rFonts w:cs="Book Antiqua"/>
          <w:bCs/>
          <w:sz w:val="26"/>
          <w:szCs w:val="26"/>
        </w:rPr>
        <w:t xml:space="preserve"> στο </w:t>
      </w:r>
      <w:r>
        <w:rPr>
          <w:rFonts w:cs="Book Antiqua"/>
          <w:bCs/>
          <w:sz w:val="26"/>
          <w:szCs w:val="26"/>
        </w:rPr>
        <w:t>5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</w:t>
      </w:r>
      <w:r>
        <w:rPr>
          <w:rFonts w:cs="Book Antiqua"/>
          <w:bCs/>
          <w:sz w:val="26"/>
          <w:szCs w:val="26"/>
        </w:rPr>
        <w:t>Πρεβέζης</w:t>
      </w:r>
      <w:r w:rsidRPr="00D34C4F">
        <w:rPr>
          <w:rFonts w:cs="Book Antiqua"/>
          <w:bCs/>
          <w:sz w:val="26"/>
          <w:szCs w:val="26"/>
        </w:rPr>
        <w:t xml:space="preserve">, με </w:t>
      </w:r>
      <w:r>
        <w:rPr>
          <w:rFonts w:cs="Book Antiqua"/>
          <w:bCs/>
          <w:sz w:val="26"/>
          <w:szCs w:val="26"/>
        </w:rPr>
        <w:t xml:space="preserve">3 </w:t>
      </w:r>
      <w:r w:rsidRPr="00D34C4F">
        <w:rPr>
          <w:rFonts w:cs="Book Antiqua"/>
          <w:bCs/>
          <w:sz w:val="26"/>
          <w:szCs w:val="26"/>
        </w:rPr>
        <w:t>τμήμα</w:t>
      </w:r>
      <w:r>
        <w:rPr>
          <w:rFonts w:cs="Book Antiqua"/>
          <w:bCs/>
          <w:sz w:val="26"/>
          <w:szCs w:val="26"/>
        </w:rPr>
        <w:t>τα</w:t>
      </w:r>
      <w:r w:rsidRPr="00D34C4F">
        <w:rPr>
          <w:rFonts w:cs="Book Antiqua"/>
          <w:bCs/>
          <w:sz w:val="26"/>
          <w:szCs w:val="26"/>
        </w:rPr>
        <w:t xml:space="preserve">. </w:t>
      </w:r>
    </w:p>
    <w:p w:rsidR="0098504C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Στην </w:t>
      </w:r>
      <w:r w:rsidRPr="00D34C4F">
        <w:rPr>
          <w:rFonts w:cs="Book Antiqua"/>
          <w:b/>
          <w:bCs/>
          <w:sz w:val="26"/>
          <w:szCs w:val="26"/>
        </w:rPr>
        <w:t>Άρτα,</w:t>
      </w:r>
      <w:r w:rsidRPr="00D34C4F">
        <w:rPr>
          <w:rFonts w:cs="Book Antiqua"/>
          <w:bCs/>
          <w:sz w:val="26"/>
          <w:szCs w:val="26"/>
        </w:rPr>
        <w:t xml:space="preserve"> στο 1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Άρτας, με </w:t>
      </w:r>
      <w:r>
        <w:rPr>
          <w:rFonts w:cs="Book Antiqua"/>
          <w:bCs/>
          <w:sz w:val="26"/>
          <w:szCs w:val="26"/>
        </w:rPr>
        <w:t>4</w:t>
      </w:r>
      <w:r w:rsidRPr="00D34C4F">
        <w:rPr>
          <w:rFonts w:cs="Book Antiqua"/>
          <w:bCs/>
          <w:sz w:val="26"/>
          <w:szCs w:val="26"/>
        </w:rPr>
        <w:t xml:space="preserve"> τμήματα. 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>
        <w:rPr>
          <w:rFonts w:cs="Book Antiqua"/>
          <w:bCs/>
          <w:sz w:val="26"/>
          <w:szCs w:val="26"/>
        </w:rPr>
        <w:t xml:space="preserve">Στη </w:t>
      </w:r>
      <w:r w:rsidRPr="00CF5A62">
        <w:rPr>
          <w:rFonts w:cs="Book Antiqua"/>
          <w:b/>
          <w:bCs/>
          <w:sz w:val="26"/>
          <w:szCs w:val="26"/>
        </w:rPr>
        <w:t>Φιλιππιάδα</w:t>
      </w:r>
      <w:r>
        <w:rPr>
          <w:rFonts w:cs="Book Antiqua"/>
          <w:bCs/>
          <w:sz w:val="26"/>
          <w:szCs w:val="26"/>
        </w:rPr>
        <w:t xml:space="preserve"> στο 2</w:t>
      </w:r>
      <w:r w:rsidRPr="00CF5A62">
        <w:rPr>
          <w:rFonts w:cs="Book Antiqua"/>
          <w:bCs/>
          <w:sz w:val="26"/>
          <w:szCs w:val="26"/>
          <w:vertAlign w:val="superscript"/>
        </w:rPr>
        <w:t>ο</w:t>
      </w:r>
      <w:r>
        <w:rPr>
          <w:rFonts w:cs="Book Antiqua"/>
          <w:bCs/>
          <w:sz w:val="26"/>
          <w:szCs w:val="26"/>
        </w:rPr>
        <w:t xml:space="preserve"> Δημοτικό Σχολείο Φιλιππιάδας με 2 τμήματα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Στη </w:t>
      </w:r>
      <w:r w:rsidRPr="00D34C4F">
        <w:rPr>
          <w:rFonts w:cs="Book Antiqua"/>
          <w:b/>
          <w:bCs/>
          <w:sz w:val="26"/>
          <w:szCs w:val="26"/>
        </w:rPr>
        <w:t>Φλώρινα,</w:t>
      </w:r>
      <w:r w:rsidRPr="00D34C4F">
        <w:rPr>
          <w:rFonts w:cs="Book Antiqua"/>
          <w:bCs/>
          <w:sz w:val="26"/>
          <w:szCs w:val="26"/>
        </w:rPr>
        <w:t xml:space="preserve"> στο 1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Φλώρινας, με </w:t>
      </w:r>
      <w:r>
        <w:rPr>
          <w:rFonts w:cs="Book Antiqua"/>
          <w:bCs/>
          <w:sz w:val="26"/>
          <w:szCs w:val="26"/>
        </w:rPr>
        <w:t>2</w:t>
      </w:r>
      <w:r w:rsidRPr="00D34C4F">
        <w:rPr>
          <w:rFonts w:cs="Book Antiqua"/>
          <w:bCs/>
          <w:sz w:val="26"/>
          <w:szCs w:val="26"/>
        </w:rPr>
        <w:t xml:space="preserve"> τμήμα</w:t>
      </w:r>
      <w:r>
        <w:rPr>
          <w:rFonts w:cs="Book Antiqua"/>
          <w:bCs/>
          <w:sz w:val="26"/>
          <w:szCs w:val="26"/>
        </w:rPr>
        <w:t>τα</w:t>
      </w:r>
      <w:r w:rsidRPr="00D34C4F">
        <w:rPr>
          <w:rFonts w:cs="Book Antiqua"/>
          <w:bCs/>
          <w:sz w:val="26"/>
          <w:szCs w:val="26"/>
        </w:rPr>
        <w:t xml:space="preserve">. 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>Στ</w:t>
      </w:r>
      <w:r>
        <w:rPr>
          <w:rFonts w:cs="Book Antiqua"/>
          <w:bCs/>
          <w:sz w:val="26"/>
          <w:szCs w:val="26"/>
        </w:rPr>
        <w:t>α</w:t>
      </w:r>
      <w:r w:rsidRPr="00D34C4F">
        <w:rPr>
          <w:rFonts w:cs="Book Antiqua"/>
          <w:bCs/>
          <w:sz w:val="26"/>
          <w:szCs w:val="26"/>
        </w:rPr>
        <w:t xml:space="preserve"> </w:t>
      </w:r>
      <w:r>
        <w:rPr>
          <w:rFonts w:cs="Book Antiqua"/>
          <w:b/>
          <w:bCs/>
          <w:sz w:val="26"/>
          <w:szCs w:val="26"/>
        </w:rPr>
        <w:t xml:space="preserve">Γρεβενά </w:t>
      </w:r>
      <w:r w:rsidRPr="00D34C4F">
        <w:rPr>
          <w:rFonts w:cs="Book Antiqua"/>
          <w:b/>
          <w:bCs/>
          <w:sz w:val="26"/>
          <w:szCs w:val="26"/>
        </w:rPr>
        <w:t>,</w:t>
      </w:r>
      <w:r w:rsidRPr="00D34C4F">
        <w:rPr>
          <w:rFonts w:cs="Book Antiqua"/>
          <w:bCs/>
          <w:sz w:val="26"/>
          <w:szCs w:val="26"/>
        </w:rPr>
        <w:t xml:space="preserve"> στο </w:t>
      </w:r>
      <w:r>
        <w:rPr>
          <w:rFonts w:cs="Book Antiqua"/>
          <w:bCs/>
          <w:sz w:val="26"/>
          <w:szCs w:val="26"/>
        </w:rPr>
        <w:t>6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</w:t>
      </w:r>
      <w:r>
        <w:rPr>
          <w:rFonts w:cs="Book Antiqua"/>
          <w:bCs/>
          <w:sz w:val="26"/>
          <w:szCs w:val="26"/>
        </w:rPr>
        <w:t xml:space="preserve">Γρεβενών </w:t>
      </w:r>
      <w:r w:rsidRPr="00D34C4F">
        <w:rPr>
          <w:rFonts w:cs="Book Antiqua"/>
          <w:bCs/>
          <w:sz w:val="26"/>
          <w:szCs w:val="26"/>
        </w:rPr>
        <w:t xml:space="preserve"> με 1 τμήμα.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Στην </w:t>
      </w:r>
      <w:r w:rsidRPr="00D34C4F">
        <w:rPr>
          <w:rFonts w:cs="Book Antiqua"/>
          <w:b/>
          <w:bCs/>
          <w:sz w:val="26"/>
          <w:szCs w:val="26"/>
        </w:rPr>
        <w:t>Πτολεμαΐδα,</w:t>
      </w:r>
      <w:r w:rsidRPr="00D34C4F">
        <w:rPr>
          <w:rFonts w:cs="Book Antiqua"/>
          <w:bCs/>
          <w:sz w:val="26"/>
          <w:szCs w:val="26"/>
        </w:rPr>
        <w:t xml:space="preserve"> στο 11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Πτολεμαΐδας, με </w:t>
      </w:r>
      <w:r>
        <w:rPr>
          <w:rFonts w:cs="Book Antiqua"/>
          <w:bCs/>
          <w:sz w:val="26"/>
          <w:szCs w:val="26"/>
        </w:rPr>
        <w:t>4</w:t>
      </w:r>
      <w:r w:rsidRPr="00D34C4F">
        <w:rPr>
          <w:rFonts w:cs="Book Antiqua"/>
          <w:bCs/>
          <w:sz w:val="26"/>
          <w:szCs w:val="26"/>
        </w:rPr>
        <w:t xml:space="preserve"> τμήματα.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Στην </w:t>
      </w:r>
      <w:r w:rsidRPr="00D34C4F">
        <w:rPr>
          <w:rFonts w:cs="Book Antiqua"/>
          <w:b/>
          <w:bCs/>
          <w:sz w:val="26"/>
          <w:szCs w:val="26"/>
        </w:rPr>
        <w:t>Κοζάνη,</w:t>
      </w:r>
      <w:r w:rsidRPr="00D34C4F">
        <w:rPr>
          <w:rFonts w:cs="Book Antiqua"/>
          <w:bCs/>
          <w:sz w:val="26"/>
          <w:szCs w:val="26"/>
        </w:rPr>
        <w:t xml:space="preserve"> στο 9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</w:t>
      </w:r>
      <w:r>
        <w:rPr>
          <w:rFonts w:cs="Book Antiqua"/>
          <w:bCs/>
          <w:sz w:val="26"/>
          <w:szCs w:val="26"/>
        </w:rPr>
        <w:t>και 12</w:t>
      </w:r>
      <w:r w:rsidRPr="009F3B70">
        <w:rPr>
          <w:rFonts w:cs="Book Antiqua"/>
          <w:bCs/>
          <w:sz w:val="26"/>
          <w:szCs w:val="26"/>
          <w:vertAlign w:val="superscript"/>
        </w:rPr>
        <w:t>ο</w:t>
      </w:r>
      <w:r>
        <w:rPr>
          <w:rFonts w:cs="Book Antiqua"/>
          <w:bCs/>
          <w:sz w:val="26"/>
          <w:szCs w:val="26"/>
        </w:rPr>
        <w:t xml:space="preserve"> </w:t>
      </w:r>
      <w:r w:rsidRPr="00D34C4F">
        <w:rPr>
          <w:rFonts w:cs="Book Antiqua"/>
          <w:bCs/>
          <w:sz w:val="26"/>
          <w:szCs w:val="26"/>
        </w:rPr>
        <w:t>Δημοτικό Σχολείο Κοζάνης, με 3 τμήματα.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Στον </w:t>
      </w:r>
      <w:r w:rsidRPr="00D34C4F">
        <w:rPr>
          <w:rFonts w:cs="Book Antiqua"/>
          <w:b/>
          <w:bCs/>
          <w:sz w:val="26"/>
          <w:szCs w:val="26"/>
        </w:rPr>
        <w:t>Βόλο</w:t>
      </w:r>
      <w:r w:rsidRPr="00D34C4F">
        <w:rPr>
          <w:rFonts w:cs="Book Antiqua"/>
          <w:bCs/>
          <w:sz w:val="26"/>
          <w:szCs w:val="26"/>
        </w:rPr>
        <w:t>, στο 16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</w:t>
      </w:r>
      <w:r>
        <w:rPr>
          <w:rFonts w:cs="Book Antiqua"/>
          <w:bCs/>
          <w:sz w:val="26"/>
          <w:szCs w:val="26"/>
        </w:rPr>
        <w:t>και 30</w:t>
      </w:r>
      <w:r w:rsidRPr="00CF5A62">
        <w:rPr>
          <w:rFonts w:cs="Book Antiqua"/>
          <w:bCs/>
          <w:sz w:val="26"/>
          <w:szCs w:val="26"/>
          <w:vertAlign w:val="superscript"/>
        </w:rPr>
        <w:t>ο</w:t>
      </w:r>
      <w:r>
        <w:rPr>
          <w:rFonts w:cs="Book Antiqua"/>
          <w:bCs/>
          <w:sz w:val="26"/>
          <w:szCs w:val="26"/>
        </w:rPr>
        <w:t xml:space="preserve"> </w:t>
      </w:r>
      <w:r w:rsidRPr="00D34C4F">
        <w:rPr>
          <w:rFonts w:cs="Book Antiqua"/>
          <w:bCs/>
          <w:sz w:val="26"/>
          <w:szCs w:val="26"/>
        </w:rPr>
        <w:t xml:space="preserve">Δημοτικό Σχολείο Βόλου, με </w:t>
      </w:r>
      <w:r>
        <w:rPr>
          <w:rFonts w:cs="Book Antiqua"/>
          <w:bCs/>
          <w:sz w:val="26"/>
          <w:szCs w:val="26"/>
        </w:rPr>
        <w:t>2</w:t>
      </w:r>
      <w:r w:rsidRPr="00D34C4F">
        <w:rPr>
          <w:rFonts w:cs="Book Antiqua"/>
          <w:bCs/>
          <w:sz w:val="26"/>
          <w:szCs w:val="26"/>
        </w:rPr>
        <w:t xml:space="preserve"> τμήμα</w:t>
      </w:r>
      <w:r>
        <w:rPr>
          <w:rFonts w:cs="Book Antiqua"/>
          <w:bCs/>
          <w:sz w:val="26"/>
          <w:szCs w:val="26"/>
        </w:rPr>
        <w:t>τα</w:t>
      </w:r>
      <w:r w:rsidRPr="00D34C4F">
        <w:rPr>
          <w:rFonts w:cs="Book Antiqua"/>
          <w:bCs/>
          <w:sz w:val="26"/>
          <w:szCs w:val="26"/>
        </w:rPr>
        <w:t>.</w:t>
      </w:r>
    </w:p>
    <w:p w:rsidR="0098504C" w:rsidRPr="00D34C4F" w:rsidRDefault="0098504C" w:rsidP="00453974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cs="Book Antiqua"/>
          <w:bCs/>
          <w:sz w:val="26"/>
          <w:szCs w:val="26"/>
        </w:rPr>
      </w:pPr>
      <w:r w:rsidRPr="00D34C4F">
        <w:rPr>
          <w:rFonts w:cs="Book Antiqua"/>
          <w:bCs/>
          <w:sz w:val="26"/>
          <w:szCs w:val="26"/>
        </w:rPr>
        <w:t xml:space="preserve">Στα </w:t>
      </w:r>
      <w:r w:rsidRPr="00D34C4F">
        <w:rPr>
          <w:rFonts w:cs="Book Antiqua"/>
          <w:b/>
          <w:bCs/>
          <w:sz w:val="26"/>
          <w:szCs w:val="26"/>
        </w:rPr>
        <w:t>Τρίκαλα</w:t>
      </w:r>
      <w:r w:rsidRPr="00D34C4F">
        <w:rPr>
          <w:rFonts w:cs="Book Antiqua"/>
          <w:bCs/>
          <w:sz w:val="26"/>
          <w:szCs w:val="26"/>
        </w:rPr>
        <w:t>, στο 3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– 32</w:t>
      </w:r>
      <w:r w:rsidRPr="00D34C4F">
        <w:rPr>
          <w:rFonts w:cs="Book Antiqua"/>
          <w:bCs/>
          <w:sz w:val="26"/>
          <w:szCs w:val="26"/>
          <w:vertAlign w:val="superscript"/>
        </w:rPr>
        <w:t>ο</w:t>
      </w:r>
      <w:r w:rsidRPr="00D34C4F">
        <w:rPr>
          <w:rFonts w:cs="Book Antiqua"/>
          <w:bCs/>
          <w:sz w:val="26"/>
          <w:szCs w:val="26"/>
        </w:rPr>
        <w:t xml:space="preserve"> Δημοτικό Σχολείο Τρικάλων, με </w:t>
      </w:r>
      <w:r>
        <w:rPr>
          <w:rFonts w:cs="Book Antiqua"/>
          <w:bCs/>
          <w:sz w:val="26"/>
          <w:szCs w:val="26"/>
        </w:rPr>
        <w:t>2</w:t>
      </w:r>
      <w:r w:rsidRPr="00D34C4F">
        <w:rPr>
          <w:rFonts w:cs="Book Antiqua"/>
          <w:bCs/>
          <w:sz w:val="26"/>
          <w:szCs w:val="26"/>
        </w:rPr>
        <w:t xml:space="preserve"> τμήμα</w:t>
      </w:r>
      <w:r>
        <w:rPr>
          <w:rFonts w:cs="Book Antiqua"/>
          <w:bCs/>
          <w:sz w:val="26"/>
          <w:szCs w:val="26"/>
        </w:rPr>
        <w:t>τα</w:t>
      </w:r>
      <w:r w:rsidRPr="00D34C4F">
        <w:rPr>
          <w:rFonts w:cs="Book Antiqua"/>
          <w:bCs/>
          <w:sz w:val="26"/>
          <w:szCs w:val="26"/>
        </w:rPr>
        <w:t xml:space="preserve">. </w:t>
      </w:r>
    </w:p>
    <w:p w:rsidR="0098504C" w:rsidRDefault="0098504C" w:rsidP="00453974">
      <w:pPr>
        <w:spacing w:after="0" w:line="360" w:lineRule="auto"/>
        <w:ind w:firstLine="720"/>
        <w:jc w:val="both"/>
        <w:rPr>
          <w:rFonts w:cs="Book Antiqua"/>
          <w:b/>
          <w:bCs/>
          <w:sz w:val="26"/>
          <w:szCs w:val="26"/>
        </w:rPr>
      </w:pPr>
      <w:r w:rsidRPr="00776641">
        <w:rPr>
          <w:rFonts w:cs="Book Antiqua"/>
          <w:bCs/>
          <w:sz w:val="26"/>
          <w:szCs w:val="26"/>
        </w:rPr>
        <w:t>Το Δ</w:t>
      </w:r>
      <w:r w:rsidR="00453974">
        <w:rPr>
          <w:rFonts w:cs="Book Antiqua"/>
          <w:bCs/>
          <w:sz w:val="26"/>
          <w:szCs w:val="26"/>
        </w:rPr>
        <w:t xml:space="preserve">ιοικητικό Συμβούλιο </w:t>
      </w:r>
      <w:r w:rsidRPr="00776641">
        <w:rPr>
          <w:rFonts w:cs="Book Antiqua"/>
          <w:bCs/>
          <w:sz w:val="26"/>
          <w:szCs w:val="26"/>
        </w:rPr>
        <w:t xml:space="preserve">του Ι.Π.Ε.Μ./Δ.Ο.Ε. αισθάνεται την </w:t>
      </w:r>
      <w:r w:rsidR="00453974">
        <w:rPr>
          <w:rFonts w:cs="Book Antiqua"/>
          <w:bCs/>
          <w:sz w:val="26"/>
          <w:szCs w:val="26"/>
        </w:rPr>
        <w:t xml:space="preserve">ανάγκη </w:t>
      </w:r>
      <w:r w:rsidRPr="00776641">
        <w:rPr>
          <w:rFonts w:cs="Book Antiqua"/>
          <w:bCs/>
          <w:sz w:val="26"/>
          <w:szCs w:val="26"/>
        </w:rPr>
        <w:t xml:space="preserve"> να ευχαριστήσει </w:t>
      </w:r>
      <w:r w:rsidRPr="00525A96">
        <w:rPr>
          <w:rFonts w:cs="Book Antiqua"/>
          <w:b/>
          <w:bCs/>
          <w:sz w:val="26"/>
          <w:szCs w:val="26"/>
        </w:rPr>
        <w:t>όλες και όλους τους συναδέλφους</w:t>
      </w:r>
      <w:r w:rsidR="00525A96">
        <w:rPr>
          <w:rFonts w:cs="Book Antiqua"/>
          <w:b/>
          <w:bCs/>
          <w:sz w:val="26"/>
          <w:szCs w:val="26"/>
        </w:rPr>
        <w:t xml:space="preserve"> </w:t>
      </w:r>
      <w:r w:rsidR="00453974">
        <w:rPr>
          <w:rFonts w:cs="Book Antiqua"/>
          <w:b/>
          <w:bCs/>
          <w:sz w:val="26"/>
          <w:szCs w:val="26"/>
        </w:rPr>
        <w:t xml:space="preserve">εκπαιδευτικούς της </w:t>
      </w:r>
      <w:r w:rsidR="00525A96">
        <w:rPr>
          <w:rFonts w:cs="Book Antiqua"/>
          <w:b/>
          <w:bCs/>
          <w:sz w:val="26"/>
          <w:szCs w:val="26"/>
        </w:rPr>
        <w:t>Π</w:t>
      </w:r>
      <w:r w:rsidR="00CA661A">
        <w:rPr>
          <w:rFonts w:cs="Book Antiqua"/>
          <w:b/>
          <w:bCs/>
          <w:sz w:val="26"/>
          <w:szCs w:val="26"/>
        </w:rPr>
        <w:t xml:space="preserve">ρωτοβάθμιας Εκπαίδευσης </w:t>
      </w:r>
      <w:r w:rsidRPr="00776641">
        <w:rPr>
          <w:rFonts w:cs="Book Antiqua"/>
          <w:bCs/>
          <w:sz w:val="26"/>
          <w:szCs w:val="26"/>
        </w:rPr>
        <w:t xml:space="preserve">που συμμετείχαν </w:t>
      </w:r>
      <w:r w:rsidR="00190363">
        <w:rPr>
          <w:rFonts w:cs="Book Antiqua"/>
          <w:bCs/>
          <w:sz w:val="26"/>
          <w:szCs w:val="26"/>
        </w:rPr>
        <w:t xml:space="preserve">στις ενδοσχολικές </w:t>
      </w:r>
      <w:r w:rsidRPr="00776641">
        <w:rPr>
          <w:rFonts w:cs="Book Antiqua"/>
          <w:bCs/>
          <w:sz w:val="26"/>
          <w:szCs w:val="26"/>
        </w:rPr>
        <w:t xml:space="preserve">επιμορφωτικές δράσεις, </w:t>
      </w:r>
      <w:r w:rsidRPr="00525A96">
        <w:rPr>
          <w:rFonts w:cs="Book Antiqua"/>
          <w:b/>
          <w:bCs/>
          <w:sz w:val="26"/>
          <w:szCs w:val="26"/>
        </w:rPr>
        <w:t>τους επιμορφωτές και τις επιμορφώτριες, τους Διευθυντές</w:t>
      </w:r>
      <w:r w:rsidR="00453974">
        <w:rPr>
          <w:rFonts w:cs="Book Antiqua"/>
          <w:b/>
          <w:bCs/>
          <w:sz w:val="26"/>
          <w:szCs w:val="26"/>
        </w:rPr>
        <w:t xml:space="preserve"> και </w:t>
      </w:r>
      <w:r w:rsidRPr="00525A96">
        <w:rPr>
          <w:rFonts w:cs="Book Antiqua"/>
          <w:b/>
          <w:bCs/>
          <w:sz w:val="26"/>
          <w:szCs w:val="26"/>
        </w:rPr>
        <w:t xml:space="preserve">Διευθύντριες των σχολικών μονάδων για την άψογη </w:t>
      </w:r>
      <w:r w:rsidRPr="00525A96">
        <w:rPr>
          <w:rFonts w:cs="Book Antiqua"/>
          <w:b/>
          <w:bCs/>
          <w:sz w:val="26"/>
          <w:szCs w:val="26"/>
        </w:rPr>
        <w:lastRenderedPageBreak/>
        <w:t xml:space="preserve">συνεργασία και φιλοξενία τους, τους Συλλόγους Εκπαιδευτικών Πρωτοβάθμιας Εκπαίδευσης και τους Αιρετούς του Κλάδου για τη συμβολή τους. </w:t>
      </w:r>
    </w:p>
    <w:p w:rsidR="0098504C" w:rsidRPr="00776641" w:rsidRDefault="0098504C" w:rsidP="00453974">
      <w:pPr>
        <w:spacing w:after="0" w:line="360" w:lineRule="auto"/>
        <w:ind w:firstLine="720"/>
        <w:jc w:val="both"/>
        <w:rPr>
          <w:rFonts w:cs="Book Antiqua"/>
          <w:bCs/>
          <w:sz w:val="26"/>
          <w:szCs w:val="26"/>
        </w:rPr>
      </w:pPr>
      <w:r w:rsidRPr="00776641">
        <w:rPr>
          <w:rFonts w:cs="Book Antiqua"/>
          <w:bCs/>
          <w:sz w:val="26"/>
          <w:szCs w:val="26"/>
        </w:rPr>
        <w:t xml:space="preserve">Ενημερώνουμε </w:t>
      </w:r>
      <w:r w:rsidRPr="00776641">
        <w:rPr>
          <w:rFonts w:cs="Book Antiqua"/>
          <w:b/>
          <w:bCs/>
          <w:sz w:val="26"/>
          <w:szCs w:val="26"/>
        </w:rPr>
        <w:t xml:space="preserve">ότι η </w:t>
      </w:r>
      <w:r w:rsidR="00190363">
        <w:rPr>
          <w:rFonts w:cs="Book Antiqua"/>
          <w:b/>
          <w:bCs/>
          <w:sz w:val="26"/>
          <w:szCs w:val="26"/>
        </w:rPr>
        <w:t>επόμενη</w:t>
      </w:r>
      <w:r w:rsidR="00291835">
        <w:rPr>
          <w:rFonts w:cs="Book Antiqua"/>
          <w:b/>
          <w:bCs/>
          <w:sz w:val="26"/>
          <w:szCs w:val="26"/>
        </w:rPr>
        <w:t xml:space="preserve"> </w:t>
      </w:r>
      <w:r w:rsidRPr="00776641">
        <w:rPr>
          <w:rFonts w:cs="Book Antiqua"/>
          <w:b/>
          <w:bCs/>
          <w:sz w:val="26"/>
          <w:szCs w:val="26"/>
        </w:rPr>
        <w:t xml:space="preserve">φάση της δια ζώσης επιμόρφωσης θα πραγματοποιηθεί στις ίδιες πόλεις την Παρασκευή </w:t>
      </w:r>
      <w:r w:rsidR="00190363">
        <w:rPr>
          <w:rFonts w:cs="Book Antiqua"/>
          <w:b/>
          <w:bCs/>
          <w:sz w:val="26"/>
          <w:szCs w:val="26"/>
        </w:rPr>
        <w:t>27</w:t>
      </w:r>
      <w:r w:rsidRPr="00776641">
        <w:rPr>
          <w:rFonts w:cs="Book Antiqua"/>
          <w:b/>
          <w:bCs/>
          <w:sz w:val="26"/>
          <w:szCs w:val="26"/>
        </w:rPr>
        <w:t xml:space="preserve"> και το Σάββατο </w:t>
      </w:r>
      <w:r w:rsidR="00190363">
        <w:rPr>
          <w:rFonts w:cs="Book Antiqua"/>
          <w:b/>
          <w:bCs/>
          <w:sz w:val="26"/>
          <w:szCs w:val="26"/>
        </w:rPr>
        <w:t>28 Μαρτίου</w:t>
      </w:r>
      <w:r w:rsidRPr="00776641">
        <w:rPr>
          <w:rFonts w:cs="Book Antiqua"/>
          <w:b/>
          <w:bCs/>
          <w:sz w:val="26"/>
          <w:szCs w:val="26"/>
        </w:rPr>
        <w:t xml:space="preserve"> </w:t>
      </w:r>
      <w:r w:rsidR="00291835">
        <w:rPr>
          <w:rFonts w:cs="Book Antiqua"/>
          <w:b/>
          <w:bCs/>
          <w:sz w:val="26"/>
          <w:szCs w:val="26"/>
        </w:rPr>
        <w:t>2015</w:t>
      </w:r>
    </w:p>
    <w:p w:rsidR="0098504C" w:rsidRDefault="0098504C" w:rsidP="00453974">
      <w:pPr>
        <w:spacing w:after="0" w:line="360" w:lineRule="auto"/>
        <w:ind w:firstLine="720"/>
        <w:jc w:val="both"/>
        <w:rPr>
          <w:rFonts w:cs="Book Antiqua"/>
          <w:bCs/>
          <w:sz w:val="26"/>
          <w:szCs w:val="26"/>
        </w:rPr>
      </w:pPr>
      <w:r w:rsidRPr="00776641">
        <w:rPr>
          <w:rFonts w:cs="Book Antiqua"/>
          <w:bCs/>
          <w:sz w:val="26"/>
          <w:szCs w:val="26"/>
        </w:rPr>
        <w:t xml:space="preserve">Παράλληλα σας γνωρίζουμε ότι </w:t>
      </w:r>
      <w:r w:rsidRPr="00776641">
        <w:rPr>
          <w:rFonts w:cs="Book Antiqua"/>
          <w:bCs/>
          <w:sz w:val="26"/>
          <w:szCs w:val="26"/>
          <w:u w:val="single"/>
        </w:rPr>
        <w:t xml:space="preserve">προετοιμάζεται </w:t>
      </w:r>
      <w:r w:rsidR="00525A96">
        <w:rPr>
          <w:rFonts w:cs="Book Antiqua"/>
          <w:bCs/>
          <w:sz w:val="26"/>
          <w:szCs w:val="26"/>
          <w:u w:val="single"/>
        </w:rPr>
        <w:t>τρίτος</w:t>
      </w:r>
      <w:r w:rsidRPr="00776641">
        <w:rPr>
          <w:rFonts w:cs="Book Antiqua"/>
          <w:bCs/>
          <w:sz w:val="26"/>
          <w:szCs w:val="26"/>
          <w:u w:val="single"/>
        </w:rPr>
        <w:t xml:space="preserve"> κύκλος επιμόρφωσης που προγραμματίζεται για το</w:t>
      </w:r>
      <w:r w:rsidR="003D64A6">
        <w:rPr>
          <w:rFonts w:cs="Book Antiqua"/>
          <w:bCs/>
          <w:sz w:val="26"/>
          <w:szCs w:val="26"/>
          <w:u w:val="single"/>
        </w:rPr>
        <w:t>ν</w:t>
      </w:r>
      <w:r w:rsidRPr="00776641">
        <w:rPr>
          <w:rFonts w:cs="Book Antiqua"/>
          <w:bCs/>
          <w:sz w:val="26"/>
          <w:szCs w:val="26"/>
          <w:u w:val="single"/>
        </w:rPr>
        <w:t xml:space="preserve"> </w:t>
      </w:r>
      <w:r w:rsidR="00190363">
        <w:rPr>
          <w:rFonts w:cs="Book Antiqua"/>
          <w:bCs/>
          <w:sz w:val="26"/>
          <w:szCs w:val="26"/>
          <w:u w:val="single"/>
        </w:rPr>
        <w:t xml:space="preserve">Απρίλιο – Μάιο </w:t>
      </w:r>
      <w:r w:rsidRPr="00776641">
        <w:rPr>
          <w:rFonts w:cs="Book Antiqua"/>
          <w:bCs/>
          <w:sz w:val="26"/>
          <w:szCs w:val="26"/>
          <w:u w:val="single"/>
        </w:rPr>
        <w:t xml:space="preserve"> του 2015</w:t>
      </w:r>
      <w:r w:rsidRPr="004B5532">
        <w:rPr>
          <w:rFonts w:cs="Book Antiqua"/>
          <w:bCs/>
          <w:sz w:val="26"/>
          <w:szCs w:val="26"/>
        </w:rPr>
        <w:t>, για τον οποίο, σύντομα, θα αναρτηθεί πρόσκληση εκδήλωσης ενδιαφέροντος στην ιστοσελίδα του Ι.Π.Ε.Μ./Δ.Ο.Ε.</w:t>
      </w:r>
    </w:p>
    <w:p w:rsidR="006C23F4" w:rsidRDefault="00CA661A" w:rsidP="00CA661A">
      <w:pPr>
        <w:jc w:val="right"/>
      </w:pPr>
      <w:r w:rsidRPr="00CA661A">
        <w:rPr>
          <w:b/>
          <w:sz w:val="28"/>
          <w:szCs w:val="28"/>
        </w:rPr>
        <w:t>Για το I.Π.Ε.Μ./Δ.Ο.Ε.</w:t>
      </w:r>
    </w:p>
    <w:sectPr w:rsidR="006C23F4" w:rsidSect="000070F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1" w:rsidRDefault="00565441" w:rsidP="000070F0">
      <w:pPr>
        <w:spacing w:after="0" w:line="240" w:lineRule="auto"/>
      </w:pPr>
      <w:r>
        <w:separator/>
      </w:r>
    </w:p>
  </w:endnote>
  <w:endnote w:type="continuationSeparator" w:id="0">
    <w:p w:rsidR="00565441" w:rsidRDefault="00565441" w:rsidP="0000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F0" w:rsidRDefault="00453974">
    <w:pPr>
      <w:pStyle w:val="a5"/>
    </w:pPr>
    <w:r>
      <w:rPr>
        <w:rFonts w:ascii="Times New Roman" w:hAnsi="Times New Roman"/>
        <w:noProof/>
        <w:sz w:val="24"/>
        <w:szCs w:val="24"/>
        <w:lang w:eastAsia="el-GR"/>
      </w:rPr>
      <w:drawing>
        <wp:anchor distT="36576" distB="36576" distL="36576" distR="36576" simplePos="0" relativeHeight="251659264" behindDoc="0" locked="0" layoutInCell="1" allowOverlap="1" wp14:anchorId="01ED00BA" wp14:editId="7C419271">
          <wp:simplePos x="0" y="0"/>
          <wp:positionH relativeFrom="column">
            <wp:posOffset>3086100</wp:posOffset>
          </wp:positionH>
          <wp:positionV relativeFrom="paragraph">
            <wp:posOffset>-165735</wp:posOffset>
          </wp:positionV>
          <wp:extent cx="2724150" cy="607771"/>
          <wp:effectExtent l="0" t="0" r="0" b="190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077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l-GR"/>
      </w:rPr>
      <w:drawing>
        <wp:anchor distT="36576" distB="36576" distL="36576" distR="36576" simplePos="0" relativeHeight="251660288" behindDoc="0" locked="0" layoutInCell="1" allowOverlap="1" wp14:anchorId="568F0875" wp14:editId="48445E93">
          <wp:simplePos x="0" y="0"/>
          <wp:positionH relativeFrom="column">
            <wp:posOffset>-723900</wp:posOffset>
          </wp:positionH>
          <wp:positionV relativeFrom="paragraph">
            <wp:posOffset>-251460</wp:posOffset>
          </wp:positionV>
          <wp:extent cx="3809706" cy="628650"/>
          <wp:effectExtent l="0" t="0" r="635" b="0"/>
          <wp:wrapNone/>
          <wp:docPr id="3" name="Εικόνα 3" descr="Χωρίς τίτλ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Χωρίς τίτλο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263" cy="627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1" w:rsidRDefault="00565441" w:rsidP="000070F0">
      <w:pPr>
        <w:spacing w:after="0" w:line="240" w:lineRule="auto"/>
      </w:pPr>
      <w:r>
        <w:separator/>
      </w:r>
    </w:p>
  </w:footnote>
  <w:footnote w:type="continuationSeparator" w:id="0">
    <w:p w:rsidR="00565441" w:rsidRDefault="00565441" w:rsidP="0000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0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"/>
      <w:gridCol w:w="10098"/>
    </w:tblGrid>
    <w:tr w:rsidR="000070F0" w:rsidRPr="00B04BFB" w:rsidTr="0012291D">
      <w:trPr>
        <w:jc w:val="center"/>
      </w:trPr>
      <w:tc>
        <w:tcPr>
          <w:tcW w:w="1101" w:type="dxa"/>
          <w:shd w:val="clear" w:color="auto" w:fill="auto"/>
        </w:tcPr>
        <w:p w:rsidR="000070F0" w:rsidRPr="00B04BFB" w:rsidRDefault="000070F0" w:rsidP="0012291D">
          <w:pPr>
            <w:snapToGrid w:val="0"/>
            <w:jc w:val="center"/>
            <w:rPr>
              <w:rFonts w:ascii="Courier New" w:hAnsi="Courier New" w:cs="Courier New"/>
              <w:b/>
              <w:color w:val="FF9900"/>
              <w:sz w:val="20"/>
              <w:szCs w:val="20"/>
            </w:rPr>
          </w:pPr>
          <w:r>
            <w:rPr>
              <w:rFonts w:ascii="Courier New" w:hAnsi="Courier New" w:cs="Courier New"/>
              <w:noProof/>
              <w:color w:val="FF0000"/>
              <w:sz w:val="20"/>
              <w:szCs w:val="20"/>
              <w:lang w:eastAsia="el-GR"/>
            </w:rPr>
            <w:drawing>
              <wp:inline distT="0" distB="0" distL="0" distR="0" wp14:anchorId="32C4F691" wp14:editId="4933F151">
                <wp:extent cx="810290" cy="590550"/>
                <wp:effectExtent l="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9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8" w:type="dxa"/>
          <w:shd w:val="clear" w:color="auto" w:fill="auto"/>
        </w:tcPr>
        <w:p w:rsidR="000070F0" w:rsidRPr="00B04BFB" w:rsidRDefault="000070F0" w:rsidP="0012291D">
          <w:pPr>
            <w:snapToGrid w:val="0"/>
            <w:spacing w:after="0" w:line="240" w:lineRule="auto"/>
            <w:rPr>
              <w:rFonts w:cs="Courier New"/>
              <w:color w:val="000000"/>
              <w:sz w:val="24"/>
              <w:szCs w:val="24"/>
            </w:rPr>
          </w:pPr>
          <w:r w:rsidRPr="00B04BFB">
            <w:rPr>
              <w:rFonts w:cs="Courier New"/>
              <w:b/>
              <w:color w:val="FF9900"/>
              <w:sz w:val="24"/>
              <w:szCs w:val="24"/>
            </w:rPr>
            <w:t>ΙΝΣΤΙΤΟΥΤΟ ΠΑΙΔΑΓΩΓΙΚΩΝ ΕΡΕΥΝΩΝ – ΜΕΛΕΤΩΝ</w:t>
          </w:r>
          <w:r w:rsidRPr="00B04BFB">
            <w:rPr>
              <w:rFonts w:cs="Courier New"/>
              <w:color w:val="FF9900"/>
              <w:sz w:val="24"/>
              <w:szCs w:val="24"/>
            </w:rPr>
            <w:br/>
            <w:t>ΔΙΔΑΣΚΑΛΙΚΗΣ ΟΜΟΣΠΟΝΔΙΑΣ ΕΛΛΑΔΑΣ</w:t>
          </w:r>
        </w:p>
        <w:p w:rsidR="000070F0" w:rsidRPr="00B04BFB" w:rsidRDefault="000070F0" w:rsidP="0012291D">
          <w:pPr>
            <w:spacing w:after="0" w:line="240" w:lineRule="auto"/>
            <w:rPr>
              <w:rFonts w:cs="Courier New"/>
              <w:color w:val="000000"/>
            </w:rPr>
          </w:pPr>
          <w:r w:rsidRPr="00B04BFB">
            <w:rPr>
              <w:rFonts w:cs="Courier New"/>
              <w:color w:val="000000"/>
            </w:rPr>
            <w:t xml:space="preserve">Νίκης 33, 105 57, Αθήνα, Τηλ.: 210 3314837, Fax: 210 3212785, </w:t>
          </w:r>
        </w:p>
        <w:p w:rsidR="000070F0" w:rsidRPr="00B04BFB" w:rsidRDefault="000070F0" w:rsidP="0012291D">
          <w:pPr>
            <w:spacing w:after="0" w:line="240" w:lineRule="auto"/>
          </w:pPr>
          <w:r w:rsidRPr="00B04BFB">
            <w:rPr>
              <w:rFonts w:cs="Courier New"/>
              <w:color w:val="000000"/>
              <w:lang w:val="en-US"/>
            </w:rPr>
            <w:t>E</w:t>
          </w:r>
          <w:r w:rsidRPr="00B04BFB">
            <w:rPr>
              <w:rFonts w:cs="Courier New"/>
              <w:color w:val="000000"/>
            </w:rPr>
            <w:t>-</w:t>
          </w:r>
          <w:r w:rsidRPr="00B04BFB">
            <w:rPr>
              <w:rFonts w:cs="Courier New"/>
              <w:color w:val="000000"/>
              <w:lang w:val="en-US"/>
            </w:rPr>
            <w:t>mail</w:t>
          </w:r>
          <w:r w:rsidRPr="00B04BFB">
            <w:rPr>
              <w:rFonts w:cs="Courier New"/>
              <w:color w:val="000000"/>
            </w:rPr>
            <w:t xml:space="preserve">: </w:t>
          </w:r>
          <w:hyperlink r:id="rId2" w:history="1">
            <w:r w:rsidRPr="00B04BFB">
              <w:rPr>
                <w:rStyle w:val="-"/>
                <w:rFonts w:cs="Courier New"/>
                <w:lang w:val="en-US"/>
              </w:rPr>
              <w:t>mail</w:t>
            </w:r>
            <w:r w:rsidRPr="00B04BFB">
              <w:rPr>
                <w:rStyle w:val="-"/>
                <w:rFonts w:cs="Courier New"/>
              </w:rPr>
              <w:t>@</w:t>
            </w:r>
            <w:r w:rsidRPr="00B04BFB">
              <w:rPr>
                <w:rStyle w:val="-"/>
                <w:rFonts w:cs="Courier New"/>
                <w:lang w:val="en-US"/>
              </w:rPr>
              <w:t>ipem</w:t>
            </w:r>
            <w:r w:rsidRPr="00B04BFB">
              <w:rPr>
                <w:rStyle w:val="-"/>
                <w:rFonts w:cs="Courier New"/>
              </w:rPr>
              <w:t>-</w:t>
            </w:r>
            <w:r w:rsidRPr="00B04BFB">
              <w:rPr>
                <w:rStyle w:val="-"/>
                <w:rFonts w:cs="Courier New"/>
                <w:lang w:val="en-US"/>
              </w:rPr>
              <w:t>doe</w:t>
            </w:r>
            <w:r w:rsidRPr="00B04BFB">
              <w:rPr>
                <w:rStyle w:val="-"/>
                <w:rFonts w:cs="Courier New"/>
              </w:rPr>
              <w:t>.</w:t>
            </w:r>
            <w:r w:rsidRPr="00B04BFB">
              <w:rPr>
                <w:rStyle w:val="-"/>
                <w:rFonts w:cs="Courier New"/>
                <w:lang w:val="en-US"/>
              </w:rPr>
              <w:t>gr</w:t>
            </w:r>
          </w:hyperlink>
          <w:r w:rsidRPr="00B04BFB">
            <w:rPr>
              <w:rFonts w:cs="Courier New"/>
              <w:color w:val="000000"/>
            </w:rPr>
            <w:t xml:space="preserve"> </w:t>
          </w:r>
          <w:r w:rsidRPr="00B04BFB">
            <w:rPr>
              <w:rFonts w:cs="Courier New"/>
              <w:color w:val="000000"/>
              <w:lang w:val="en-US"/>
            </w:rPr>
            <w:t>url</w:t>
          </w:r>
          <w:r w:rsidRPr="00B04BFB">
            <w:rPr>
              <w:rFonts w:cs="Courier New"/>
              <w:color w:val="000000"/>
            </w:rPr>
            <w:t xml:space="preserve">: </w:t>
          </w:r>
          <w:hyperlink r:id="rId3" w:history="1">
            <w:r w:rsidRPr="00B04BFB">
              <w:rPr>
                <w:rStyle w:val="-"/>
                <w:rFonts w:cs="Courier New"/>
                <w:lang w:val="en-US"/>
              </w:rPr>
              <w:t>www</w:t>
            </w:r>
            <w:r w:rsidRPr="00B04BFB">
              <w:rPr>
                <w:rStyle w:val="-"/>
                <w:rFonts w:cs="Courier New"/>
              </w:rPr>
              <w:t>.</w:t>
            </w:r>
            <w:r w:rsidRPr="00B04BFB">
              <w:rPr>
                <w:rStyle w:val="-"/>
                <w:rFonts w:cs="Courier New"/>
                <w:lang w:val="en-US"/>
              </w:rPr>
              <w:t>ipem</w:t>
            </w:r>
            <w:r w:rsidRPr="00B04BFB">
              <w:rPr>
                <w:rStyle w:val="-"/>
                <w:rFonts w:cs="Courier New"/>
              </w:rPr>
              <w:t>-</w:t>
            </w:r>
            <w:r w:rsidRPr="00B04BFB">
              <w:rPr>
                <w:rStyle w:val="-"/>
                <w:rFonts w:cs="Courier New"/>
                <w:lang w:val="en-US"/>
              </w:rPr>
              <w:t>doe</w:t>
            </w:r>
            <w:r w:rsidRPr="00B04BFB">
              <w:rPr>
                <w:rStyle w:val="-"/>
                <w:rFonts w:cs="Courier New"/>
              </w:rPr>
              <w:t>.</w:t>
            </w:r>
            <w:r w:rsidRPr="00B04BFB">
              <w:rPr>
                <w:rStyle w:val="-"/>
                <w:rFonts w:cs="Courier New"/>
                <w:lang w:val="en-US"/>
              </w:rPr>
              <w:t>gr</w:t>
            </w:r>
          </w:hyperlink>
        </w:p>
      </w:tc>
    </w:tr>
  </w:tbl>
  <w:p w:rsidR="000070F0" w:rsidRDefault="00007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70_"/>
      </v:shape>
    </w:pict>
  </w:numPicBullet>
  <w:abstractNum w:abstractNumId="0">
    <w:nsid w:val="03F15771"/>
    <w:multiLevelType w:val="hybridMultilevel"/>
    <w:tmpl w:val="E5C8E052"/>
    <w:lvl w:ilvl="0" w:tplc="F0904CE2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436" w:hanging="360"/>
      </w:pPr>
    </w:lvl>
    <w:lvl w:ilvl="2" w:tplc="0408001B">
      <w:start w:val="1"/>
      <w:numFmt w:val="lowerRoman"/>
      <w:lvlText w:val="%3."/>
      <w:lvlJc w:val="right"/>
      <w:pPr>
        <w:ind w:left="1156" w:hanging="180"/>
      </w:pPr>
    </w:lvl>
    <w:lvl w:ilvl="3" w:tplc="0408000F" w:tentative="1">
      <w:start w:val="1"/>
      <w:numFmt w:val="decimal"/>
      <w:lvlText w:val="%4."/>
      <w:lvlJc w:val="left"/>
      <w:pPr>
        <w:ind w:left="1876" w:hanging="360"/>
      </w:pPr>
    </w:lvl>
    <w:lvl w:ilvl="4" w:tplc="04080019" w:tentative="1">
      <w:start w:val="1"/>
      <w:numFmt w:val="lowerLetter"/>
      <w:lvlText w:val="%5."/>
      <w:lvlJc w:val="left"/>
      <w:pPr>
        <w:ind w:left="2596" w:hanging="360"/>
      </w:pPr>
    </w:lvl>
    <w:lvl w:ilvl="5" w:tplc="0408001B" w:tentative="1">
      <w:start w:val="1"/>
      <w:numFmt w:val="lowerRoman"/>
      <w:lvlText w:val="%6."/>
      <w:lvlJc w:val="right"/>
      <w:pPr>
        <w:ind w:left="3316" w:hanging="180"/>
      </w:pPr>
    </w:lvl>
    <w:lvl w:ilvl="6" w:tplc="0408000F" w:tentative="1">
      <w:start w:val="1"/>
      <w:numFmt w:val="decimal"/>
      <w:lvlText w:val="%7."/>
      <w:lvlJc w:val="left"/>
      <w:pPr>
        <w:ind w:left="4036" w:hanging="360"/>
      </w:pPr>
    </w:lvl>
    <w:lvl w:ilvl="7" w:tplc="04080019" w:tentative="1">
      <w:start w:val="1"/>
      <w:numFmt w:val="lowerLetter"/>
      <w:lvlText w:val="%8."/>
      <w:lvlJc w:val="left"/>
      <w:pPr>
        <w:ind w:left="4756" w:hanging="360"/>
      </w:pPr>
    </w:lvl>
    <w:lvl w:ilvl="8" w:tplc="0408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>
    <w:nsid w:val="1C4A0452"/>
    <w:multiLevelType w:val="hybridMultilevel"/>
    <w:tmpl w:val="D5BC3B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874F0"/>
    <w:multiLevelType w:val="hybridMultilevel"/>
    <w:tmpl w:val="FC1A0F50"/>
    <w:lvl w:ilvl="0" w:tplc="0408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436" w:hanging="360"/>
      </w:pPr>
    </w:lvl>
    <w:lvl w:ilvl="2" w:tplc="0408001B">
      <w:start w:val="1"/>
      <w:numFmt w:val="lowerRoman"/>
      <w:lvlText w:val="%3."/>
      <w:lvlJc w:val="right"/>
      <w:pPr>
        <w:ind w:left="1156" w:hanging="180"/>
      </w:pPr>
    </w:lvl>
    <w:lvl w:ilvl="3" w:tplc="0408000F" w:tentative="1">
      <w:start w:val="1"/>
      <w:numFmt w:val="decimal"/>
      <w:lvlText w:val="%4."/>
      <w:lvlJc w:val="left"/>
      <w:pPr>
        <w:ind w:left="1876" w:hanging="360"/>
      </w:pPr>
    </w:lvl>
    <w:lvl w:ilvl="4" w:tplc="04080019" w:tentative="1">
      <w:start w:val="1"/>
      <w:numFmt w:val="lowerLetter"/>
      <w:lvlText w:val="%5."/>
      <w:lvlJc w:val="left"/>
      <w:pPr>
        <w:ind w:left="2596" w:hanging="360"/>
      </w:pPr>
    </w:lvl>
    <w:lvl w:ilvl="5" w:tplc="0408001B" w:tentative="1">
      <w:start w:val="1"/>
      <w:numFmt w:val="lowerRoman"/>
      <w:lvlText w:val="%6."/>
      <w:lvlJc w:val="right"/>
      <w:pPr>
        <w:ind w:left="3316" w:hanging="180"/>
      </w:pPr>
    </w:lvl>
    <w:lvl w:ilvl="6" w:tplc="0408000F" w:tentative="1">
      <w:start w:val="1"/>
      <w:numFmt w:val="decimal"/>
      <w:lvlText w:val="%7."/>
      <w:lvlJc w:val="left"/>
      <w:pPr>
        <w:ind w:left="4036" w:hanging="360"/>
      </w:pPr>
    </w:lvl>
    <w:lvl w:ilvl="7" w:tplc="04080019" w:tentative="1">
      <w:start w:val="1"/>
      <w:numFmt w:val="lowerLetter"/>
      <w:lvlText w:val="%8."/>
      <w:lvlJc w:val="left"/>
      <w:pPr>
        <w:ind w:left="4756" w:hanging="360"/>
      </w:pPr>
    </w:lvl>
    <w:lvl w:ilvl="8" w:tplc="0408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4EB41337"/>
    <w:multiLevelType w:val="hybridMultilevel"/>
    <w:tmpl w:val="4A8A1270"/>
    <w:lvl w:ilvl="0" w:tplc="C9F2EB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0D62"/>
    <w:multiLevelType w:val="hybridMultilevel"/>
    <w:tmpl w:val="10BA0D90"/>
    <w:lvl w:ilvl="0" w:tplc="C9F2EB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4C"/>
    <w:rsid w:val="000070F0"/>
    <w:rsid w:val="00084DF2"/>
    <w:rsid w:val="00112CF5"/>
    <w:rsid w:val="00190363"/>
    <w:rsid w:val="001D4480"/>
    <w:rsid w:val="00251CAF"/>
    <w:rsid w:val="00264026"/>
    <w:rsid w:val="00291835"/>
    <w:rsid w:val="003D64A6"/>
    <w:rsid w:val="00453974"/>
    <w:rsid w:val="004F3385"/>
    <w:rsid w:val="0050024B"/>
    <w:rsid w:val="00525A96"/>
    <w:rsid w:val="00565441"/>
    <w:rsid w:val="005D7B2A"/>
    <w:rsid w:val="006C23F4"/>
    <w:rsid w:val="008B2B27"/>
    <w:rsid w:val="0098504C"/>
    <w:rsid w:val="00A90B24"/>
    <w:rsid w:val="00A95C8C"/>
    <w:rsid w:val="00C3225A"/>
    <w:rsid w:val="00CA661A"/>
    <w:rsid w:val="00E64009"/>
    <w:rsid w:val="00F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4C"/>
    <w:pPr>
      <w:ind w:left="720"/>
      <w:contextualSpacing/>
    </w:pPr>
  </w:style>
  <w:style w:type="paragraph" w:styleId="2">
    <w:name w:val="Body Text Indent 2"/>
    <w:basedOn w:val="a"/>
    <w:link w:val="2Char"/>
    <w:uiPriority w:val="99"/>
    <w:unhideWhenUsed/>
    <w:rsid w:val="0098504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98504C"/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007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070F0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007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070F0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0070F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0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70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4C"/>
    <w:pPr>
      <w:ind w:left="720"/>
      <w:contextualSpacing/>
    </w:pPr>
  </w:style>
  <w:style w:type="paragraph" w:styleId="2">
    <w:name w:val="Body Text Indent 2"/>
    <w:basedOn w:val="a"/>
    <w:link w:val="2Char"/>
    <w:uiPriority w:val="99"/>
    <w:unhideWhenUsed/>
    <w:rsid w:val="0098504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98504C"/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007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070F0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007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070F0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0070F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0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7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em-doe.gr" TargetMode="External"/><Relationship Id="rId2" Type="http://schemas.openxmlformats.org/officeDocument/2006/relationships/hyperlink" Target="mailto:mail@ipem-doe.g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F9F9-7694-48C8-9A62-0DA5469A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 Androulakis</cp:lastModifiedBy>
  <cp:revision>9</cp:revision>
  <cp:lastPrinted>2015-02-12T08:40:00Z</cp:lastPrinted>
  <dcterms:created xsi:type="dcterms:W3CDTF">2015-02-05T09:31:00Z</dcterms:created>
  <dcterms:modified xsi:type="dcterms:W3CDTF">2015-02-12T08:40:00Z</dcterms:modified>
</cp:coreProperties>
</file>